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3067" w:rsidRPr="00CA3067" w:rsidRDefault="00CA3067" w:rsidP="00CA3067">
      <w:pPr>
        <w:jc w:val="center"/>
        <w:rPr>
          <w:rFonts w:ascii="Arial" w:eastAsia="Times New Roman" w:hAnsi="Arial" w:cs="Arial"/>
          <w:b/>
          <w:bCs/>
          <w:sz w:val="20"/>
          <w:szCs w:val="20"/>
        </w:rPr>
      </w:pPr>
      <w:r>
        <w:rPr>
          <w:rFonts w:eastAsia="Times New Roman"/>
          <w:vanish/>
        </w:rPr>
        <w:t>Domingo, 24 de junio de 200</w:t>
      </w:r>
      <w:r>
        <w:rPr>
          <w:rFonts w:eastAsia="Times New Roman"/>
          <w:vanish/>
        </w:rPr>
        <w:t>7</w:t>
      </w:r>
      <w:r>
        <w:rPr>
          <w:rFonts w:eastAsia="Times New Roman"/>
          <w:vanish/>
        </w:rPr>
        <w:t>CONGRESO DE LA REPUBLIC</w:t>
      </w:r>
      <w:r>
        <w:rPr>
          <w:rFonts w:eastAsia="Times New Roman"/>
          <w:vanish/>
        </w:rPr>
        <w:t>A</w:t>
      </w:r>
      <w:r>
        <w:rPr>
          <w:rFonts w:eastAsia="Times New Roman"/>
          <w:vanish/>
        </w:rPr>
        <w:t>Ley que modifica el literal k) del artículo 5 de la Ley Nº 28245, Ley Marco del Sistema Nacional de Gestión Ambienta</w:t>
      </w:r>
      <w:r>
        <w:rPr>
          <w:rFonts w:eastAsia="Times New Roman"/>
          <w:vanish/>
        </w:rPr>
        <w:t>l</w:t>
      </w:r>
      <w:r>
        <w:rPr>
          <w:rFonts w:eastAsia="Times New Roman"/>
        </w:rPr>
        <w:t xml:space="preserve"> </w:t>
      </w:r>
      <w:r w:rsidRPr="00CA3067">
        <w:rPr>
          <w:rFonts w:ascii="Arial" w:eastAsia="Times New Roman" w:hAnsi="Arial" w:cs="Arial"/>
          <w:b/>
          <w:bCs/>
          <w:sz w:val="20"/>
          <w:szCs w:val="20"/>
        </w:rPr>
        <w:t>ANEXO 01</w:t>
      </w:r>
    </w:p>
    <w:p w:rsidR="00000000" w:rsidRPr="00CA3067" w:rsidRDefault="00CA3067" w:rsidP="00CA3067">
      <w:pPr>
        <w:pStyle w:val="Ttulo1"/>
        <w:jc w:val="center"/>
        <w:rPr>
          <w:rFonts w:ascii="Arial" w:eastAsia="Times New Roman" w:hAnsi="Arial" w:cs="Arial"/>
          <w:sz w:val="20"/>
          <w:szCs w:val="20"/>
        </w:rPr>
      </w:pPr>
      <w:r w:rsidRPr="00CA3067">
        <w:rPr>
          <w:rFonts w:ascii="Arial" w:eastAsia="Times New Roman" w:hAnsi="Arial" w:cs="Arial"/>
          <w:sz w:val="20"/>
          <w:szCs w:val="20"/>
        </w:rPr>
        <w:t xml:space="preserve">Ley que modifica el literal k) del artículo 5 de la Ley </w:t>
      </w:r>
      <w:proofErr w:type="spellStart"/>
      <w:r w:rsidRPr="00CA3067">
        <w:rPr>
          <w:rFonts w:ascii="Arial" w:eastAsia="Times New Roman" w:hAnsi="Arial" w:cs="Arial"/>
          <w:sz w:val="20"/>
          <w:szCs w:val="20"/>
        </w:rPr>
        <w:t>Nº</w:t>
      </w:r>
      <w:proofErr w:type="spellEnd"/>
      <w:r w:rsidRPr="00CA3067">
        <w:rPr>
          <w:rFonts w:ascii="Arial" w:eastAsia="Times New Roman" w:hAnsi="Arial" w:cs="Arial"/>
          <w:sz w:val="20"/>
          <w:szCs w:val="20"/>
        </w:rPr>
        <w:t xml:space="preserve"> </w:t>
      </w:r>
      <w:r w:rsidRPr="00CA3067">
        <w:rPr>
          <w:rFonts w:ascii="Arial" w:eastAsia="Times New Roman" w:hAnsi="Arial" w:cs="Arial"/>
          <w:sz w:val="20"/>
          <w:szCs w:val="20"/>
        </w:rPr>
        <w:t>28245, Ley Marco del Sistema Nacional de Gestión Ambiental</w:t>
      </w:r>
    </w:p>
    <w:p w:rsidR="00000000" w:rsidRPr="00CA3067" w:rsidRDefault="00CA3067" w:rsidP="00CA3067">
      <w:pPr>
        <w:pStyle w:val="Ttulo2"/>
        <w:jc w:val="center"/>
        <w:rPr>
          <w:rFonts w:eastAsia="Times New Roman"/>
          <w:sz w:val="20"/>
          <w:szCs w:val="20"/>
        </w:rPr>
      </w:pPr>
      <w:bookmarkStart w:id="0" w:name="LPTOC1"/>
      <w:bookmarkEnd w:id="0"/>
      <w:r w:rsidRPr="00CA3067">
        <w:rPr>
          <w:rFonts w:ascii="Arial" w:eastAsia="Times New Roman" w:hAnsi="Arial" w:cs="Arial"/>
          <w:sz w:val="20"/>
          <w:szCs w:val="20"/>
        </w:rPr>
        <w:t xml:space="preserve">LEY </w:t>
      </w:r>
      <w:proofErr w:type="spellStart"/>
      <w:r w:rsidRPr="00CA3067">
        <w:rPr>
          <w:rFonts w:ascii="Arial" w:eastAsia="Times New Roman" w:hAnsi="Arial" w:cs="Arial"/>
          <w:sz w:val="20"/>
          <w:szCs w:val="20"/>
        </w:rPr>
        <w:t>N</w:t>
      </w:r>
      <w:r w:rsidRPr="00CA3067">
        <w:rPr>
          <w:rFonts w:ascii="Arial" w:eastAsia="Times New Roman" w:hAnsi="Arial" w:cs="Arial"/>
          <w:sz w:val="20"/>
          <w:szCs w:val="20"/>
        </w:rPr>
        <w:t>º</w:t>
      </w:r>
      <w:proofErr w:type="spellEnd"/>
      <w:r w:rsidRPr="00CA3067">
        <w:rPr>
          <w:rStyle w:val="leyes"/>
          <w:rFonts w:ascii="Arial" w:eastAsia="Times New Roman" w:hAnsi="Arial" w:cs="Arial"/>
          <w:sz w:val="20"/>
          <w:szCs w:val="20"/>
        </w:rPr>
        <w:t xml:space="preserve"> </w:t>
      </w:r>
      <w:bookmarkStart w:id="1" w:name="LPHit1"/>
      <w:bookmarkEnd w:id="1"/>
      <w:r w:rsidRPr="00CA3067">
        <w:rPr>
          <w:rStyle w:val="leyes"/>
          <w:rFonts w:ascii="Arial" w:eastAsia="Times New Roman" w:hAnsi="Arial" w:cs="Arial"/>
          <w:sz w:val="20"/>
          <w:szCs w:val="20"/>
        </w:rPr>
        <w:t>29050</w:t>
      </w:r>
      <w:r>
        <w:rPr>
          <w:rFonts w:eastAsia="Times New Roman"/>
        </w:rPr>
        <w:br/>
      </w:r>
    </w:p>
    <w:p w:rsidR="00000000" w:rsidRPr="00CA3067" w:rsidRDefault="00CA3067">
      <w:pPr>
        <w:pStyle w:val="NormalWeb"/>
        <w:rPr>
          <w:rFonts w:ascii="Arial" w:hAnsi="Arial" w:cs="Arial"/>
          <w:sz w:val="18"/>
          <w:szCs w:val="18"/>
        </w:rPr>
      </w:pPr>
      <w:r w:rsidRPr="00CA3067">
        <w:rPr>
          <w:rFonts w:ascii="Arial" w:hAnsi="Arial" w:cs="Arial"/>
          <w:b/>
          <w:bCs/>
          <w:sz w:val="18"/>
          <w:szCs w:val="18"/>
        </w:rPr>
        <w:t>DIARIO DE LOS DEBATES - SEGUNDA LEGISLATURA ORDINARIA DEL 2006</w:t>
      </w:r>
    </w:p>
    <w:p w:rsidR="00000000" w:rsidRDefault="00CA3067">
      <w:pPr>
        <w:pStyle w:val="Ttulo2"/>
        <w:rPr>
          <w:rFonts w:eastAsia="Times New Roman"/>
        </w:rPr>
      </w:pPr>
      <w:bookmarkStart w:id="2" w:name="LPTOC2"/>
      <w:bookmarkEnd w:id="2"/>
      <w:r>
        <w:rPr>
          <w:rFonts w:ascii="Arial" w:eastAsia="Times New Roman" w:hAnsi="Arial" w:cs="Arial"/>
          <w:sz w:val="20"/>
          <w:szCs w:val="20"/>
        </w:rPr>
        <w:t>LA PRESIDENTA DEL CONGRESO DE LA REPÚBLICA</w:t>
      </w:r>
    </w:p>
    <w:p w:rsidR="00000000" w:rsidRDefault="00CA3067">
      <w:pPr>
        <w:pStyle w:val="NormalWeb"/>
      </w:pPr>
      <w:r>
        <w:rPr>
          <w:rFonts w:ascii="Arial" w:hAnsi="Arial" w:cs="Arial"/>
          <w:sz w:val="20"/>
          <w:szCs w:val="20"/>
        </w:rPr>
        <w:t>POR CUANTO:</w:t>
      </w:r>
    </w:p>
    <w:p w:rsidR="00000000" w:rsidRDefault="00CA3067">
      <w:pPr>
        <w:pStyle w:val="NormalWeb"/>
      </w:pPr>
      <w:r>
        <w:rPr>
          <w:rFonts w:ascii="Arial" w:hAnsi="Arial" w:cs="Arial"/>
          <w:sz w:val="20"/>
          <w:szCs w:val="20"/>
        </w:rPr>
        <w:t>EL CONGRESO DE LA REPÚBLICA;</w:t>
      </w:r>
    </w:p>
    <w:p w:rsidR="00000000" w:rsidRDefault="00CA3067">
      <w:pPr>
        <w:pStyle w:val="NormalWeb"/>
      </w:pPr>
      <w:r>
        <w:rPr>
          <w:rFonts w:ascii="Arial" w:hAnsi="Arial" w:cs="Arial"/>
          <w:sz w:val="20"/>
          <w:szCs w:val="20"/>
        </w:rPr>
        <w:t>Ha dado la Ley siguiente:</w:t>
      </w:r>
    </w:p>
    <w:p w:rsidR="00000000" w:rsidRDefault="00CA3067">
      <w:pPr>
        <w:pStyle w:val="NormalWeb"/>
      </w:pPr>
      <w:r>
        <w:rPr>
          <w:rFonts w:ascii="Arial" w:hAnsi="Arial" w:cs="Arial"/>
          <w:b/>
          <w:bCs/>
          <w:sz w:val="20"/>
          <w:szCs w:val="20"/>
        </w:rPr>
        <w:t xml:space="preserve">LEY QUE MODIFICA EL LITERAL K) DEL ARTÍCULO 5 DE LA LEY </w:t>
      </w:r>
      <w:proofErr w:type="spellStart"/>
      <w:r>
        <w:rPr>
          <w:rFonts w:ascii="Arial" w:hAnsi="Arial" w:cs="Arial"/>
          <w:b/>
          <w:bCs/>
          <w:sz w:val="20"/>
          <w:szCs w:val="20"/>
        </w:rPr>
        <w:t>Nº</w:t>
      </w:r>
      <w:proofErr w:type="spellEnd"/>
      <w:r>
        <w:rPr>
          <w:rFonts w:ascii="Arial" w:hAnsi="Arial" w:cs="Arial"/>
          <w:b/>
          <w:bCs/>
          <w:sz w:val="20"/>
          <w:szCs w:val="20"/>
        </w:rPr>
        <w:t xml:space="preserve"> 28245, LEY MARCO DEL SISTEMA NACIONAL DE GESTIÓN AMBIENTAL</w:t>
      </w:r>
    </w:p>
    <w:p w:rsidR="00000000" w:rsidRDefault="00CA3067">
      <w:pPr>
        <w:pStyle w:val="NormalWeb"/>
      </w:pPr>
      <w:bookmarkStart w:id="3" w:name="JD_L29050-A1"/>
      <w:bookmarkEnd w:id="3"/>
      <w:r>
        <w:rPr>
          <w:rFonts w:ascii="Arial" w:hAnsi="Arial" w:cs="Arial"/>
          <w:b/>
          <w:bCs/>
          <w:sz w:val="20"/>
          <w:szCs w:val="20"/>
        </w:rPr>
        <w:t xml:space="preserve">Artículo 1.- </w:t>
      </w:r>
      <w:bookmarkStart w:id="4" w:name="_GoBack"/>
      <w:bookmarkEnd w:id="4"/>
      <w:r>
        <w:rPr>
          <w:rFonts w:ascii="Arial" w:hAnsi="Arial" w:cs="Arial"/>
          <w:b/>
          <w:bCs/>
          <w:sz w:val="20"/>
          <w:szCs w:val="20"/>
        </w:rPr>
        <w:t xml:space="preserve">De la modificación de la Ley </w:t>
      </w:r>
      <w:proofErr w:type="spellStart"/>
      <w:r>
        <w:rPr>
          <w:rFonts w:ascii="Arial" w:hAnsi="Arial" w:cs="Arial"/>
          <w:b/>
          <w:bCs/>
          <w:sz w:val="20"/>
          <w:szCs w:val="20"/>
        </w:rPr>
        <w:t>Nº</w:t>
      </w:r>
      <w:proofErr w:type="spellEnd"/>
      <w:r>
        <w:rPr>
          <w:rFonts w:ascii="Arial" w:hAnsi="Arial" w:cs="Arial"/>
          <w:b/>
          <w:bCs/>
          <w:sz w:val="20"/>
          <w:szCs w:val="20"/>
        </w:rPr>
        <w:t xml:space="preserve"> 28245</w:t>
      </w:r>
    </w:p>
    <w:p w:rsidR="00000000" w:rsidRDefault="00CA3067">
      <w:pPr>
        <w:pStyle w:val="NormalWeb"/>
      </w:pPr>
      <w:proofErr w:type="spellStart"/>
      <w:r>
        <w:rPr>
          <w:rFonts w:ascii="Arial" w:hAnsi="Arial" w:cs="Arial"/>
          <w:sz w:val="20"/>
          <w:szCs w:val="20"/>
        </w:rPr>
        <w:t>Modifícase</w:t>
      </w:r>
      <w:proofErr w:type="spellEnd"/>
      <w:r>
        <w:rPr>
          <w:rFonts w:ascii="Arial" w:hAnsi="Arial" w:cs="Arial"/>
          <w:sz w:val="20"/>
          <w:szCs w:val="20"/>
        </w:rPr>
        <w:t xml:space="preserve"> el literal k) del artículo 5 de la Ley </w:t>
      </w:r>
      <w:proofErr w:type="spellStart"/>
      <w:r>
        <w:rPr>
          <w:rFonts w:ascii="Arial" w:hAnsi="Arial" w:cs="Arial"/>
          <w:sz w:val="20"/>
          <w:szCs w:val="20"/>
        </w:rPr>
        <w:t>Nº</w:t>
      </w:r>
      <w:proofErr w:type="spellEnd"/>
      <w:r>
        <w:rPr>
          <w:rFonts w:ascii="Arial" w:hAnsi="Arial" w:cs="Arial"/>
          <w:sz w:val="20"/>
          <w:szCs w:val="20"/>
        </w:rPr>
        <w:t xml:space="preserve"> 28245, Ley Marco del Si</w:t>
      </w:r>
      <w:r>
        <w:rPr>
          <w:rFonts w:ascii="Arial" w:hAnsi="Arial" w:cs="Arial"/>
          <w:sz w:val="20"/>
          <w:szCs w:val="20"/>
        </w:rPr>
        <w:t>stema Nacional de Gestión Ambiental, el mismo que quedará redactado de la siguiente manera:</w:t>
      </w:r>
    </w:p>
    <w:p w:rsidR="00000000" w:rsidRDefault="00CA3067">
      <w:pPr>
        <w:pStyle w:val="NormalWeb"/>
      </w:pPr>
      <w:r>
        <w:rPr>
          <w:rFonts w:ascii="Arial" w:hAnsi="Arial" w:cs="Arial"/>
          <w:sz w:val="20"/>
          <w:szCs w:val="20"/>
        </w:rPr>
        <w:t>     </w:t>
      </w:r>
      <w:r>
        <w:rPr>
          <w:rFonts w:ascii="Arial" w:hAnsi="Arial" w:cs="Arial"/>
          <w:b/>
          <w:bCs/>
          <w:sz w:val="20"/>
          <w:szCs w:val="20"/>
        </w:rPr>
        <w:t>“Artículo 5.- De los Principios de la Gestión Ambiental</w:t>
      </w:r>
    </w:p>
    <w:p w:rsidR="00000000" w:rsidRDefault="00CA3067">
      <w:pPr>
        <w:pStyle w:val="NormalWeb"/>
      </w:pPr>
      <w:r>
        <w:rPr>
          <w:rFonts w:ascii="Arial" w:hAnsi="Arial" w:cs="Arial"/>
          <w:b/>
          <w:bCs/>
          <w:sz w:val="20"/>
          <w:szCs w:val="20"/>
        </w:rPr>
        <w:t>     </w:t>
      </w:r>
      <w:r>
        <w:rPr>
          <w:rFonts w:ascii="Arial" w:hAnsi="Arial" w:cs="Arial"/>
          <w:sz w:val="20"/>
          <w:szCs w:val="20"/>
        </w:rPr>
        <w:t>La gestión ambiental en el país se rige por los siguientes principios:</w:t>
      </w:r>
    </w:p>
    <w:p w:rsidR="00000000" w:rsidRDefault="00CA3067">
      <w:pPr>
        <w:pStyle w:val="NormalWeb"/>
      </w:pPr>
      <w:r>
        <w:rPr>
          <w:rFonts w:ascii="Arial" w:hAnsi="Arial" w:cs="Arial"/>
          <w:sz w:val="20"/>
          <w:szCs w:val="20"/>
        </w:rPr>
        <w:t>     (...)</w:t>
      </w:r>
    </w:p>
    <w:p w:rsidR="00000000" w:rsidRDefault="00CA3067">
      <w:pPr>
        <w:pStyle w:val="NormalWeb"/>
      </w:pPr>
      <w:r>
        <w:rPr>
          <w:rFonts w:ascii="Arial" w:hAnsi="Arial" w:cs="Arial"/>
          <w:sz w:val="20"/>
          <w:szCs w:val="20"/>
        </w:rPr>
        <w:t>     k. Preca</w:t>
      </w:r>
      <w:r>
        <w:rPr>
          <w:rFonts w:ascii="Arial" w:hAnsi="Arial" w:cs="Arial"/>
          <w:sz w:val="20"/>
          <w:szCs w:val="20"/>
        </w:rPr>
        <w:t>utorio, de modo que cuando haya indicios razonables de peligro de daño grave o irreversible al ambiente o, a través de este, a la salud, la ausencia de certeza científica no debe utilizarse como razón para no adoptar o postergar la ejecución de medidas efi</w:t>
      </w:r>
      <w:r>
        <w:rPr>
          <w:rFonts w:ascii="Arial" w:hAnsi="Arial" w:cs="Arial"/>
          <w:sz w:val="20"/>
          <w:szCs w:val="20"/>
        </w:rPr>
        <w:t>caces y eficientes destinadas a evitar o reducir dicho peligro. Estas medidas y sus costos son razonables considerando los posibles escenarios que plantee el análisis científico disponible. Las medidas deben adecuarse a los cambios en el conocimiento cient</w:t>
      </w:r>
      <w:r>
        <w:rPr>
          <w:rFonts w:ascii="Arial" w:hAnsi="Arial" w:cs="Arial"/>
          <w:sz w:val="20"/>
          <w:szCs w:val="20"/>
        </w:rPr>
        <w:t>ífico que se vayan produciendo con posterioridad a su adopción. La autoridad que invoca el principio precautorio es responsable de las consecuencias de su aplicación;”</w:t>
      </w:r>
    </w:p>
    <w:p w:rsidR="00000000" w:rsidRDefault="00CA3067">
      <w:pPr>
        <w:pStyle w:val="NormalWeb"/>
      </w:pPr>
      <w:bookmarkStart w:id="5" w:name="JD_L29050-A2"/>
      <w:bookmarkEnd w:id="5"/>
      <w:r>
        <w:rPr>
          <w:rFonts w:ascii="Arial" w:hAnsi="Arial" w:cs="Arial"/>
          <w:b/>
          <w:bCs/>
          <w:sz w:val="20"/>
          <w:szCs w:val="20"/>
        </w:rPr>
        <w:t>Artículo 2.- De la adecuación</w:t>
      </w:r>
    </w:p>
    <w:p w:rsidR="00000000" w:rsidRDefault="00CA3067">
      <w:pPr>
        <w:pStyle w:val="NormalWeb"/>
      </w:pPr>
      <w:proofErr w:type="spellStart"/>
      <w:r>
        <w:rPr>
          <w:rFonts w:ascii="Arial" w:hAnsi="Arial" w:cs="Arial"/>
          <w:sz w:val="20"/>
          <w:szCs w:val="20"/>
        </w:rPr>
        <w:t>Adecúase</w:t>
      </w:r>
      <w:proofErr w:type="spellEnd"/>
      <w:r>
        <w:rPr>
          <w:rFonts w:ascii="Arial" w:hAnsi="Arial" w:cs="Arial"/>
          <w:sz w:val="20"/>
          <w:szCs w:val="20"/>
        </w:rPr>
        <w:t xml:space="preserve"> el texto del artículo VII de la Ley </w:t>
      </w:r>
      <w:proofErr w:type="spellStart"/>
      <w:r>
        <w:rPr>
          <w:rFonts w:ascii="Arial" w:hAnsi="Arial" w:cs="Arial"/>
          <w:sz w:val="20"/>
          <w:szCs w:val="20"/>
        </w:rPr>
        <w:t>Nº</w:t>
      </w:r>
      <w:proofErr w:type="spellEnd"/>
      <w:r>
        <w:rPr>
          <w:rFonts w:ascii="Arial" w:hAnsi="Arial" w:cs="Arial"/>
          <w:sz w:val="20"/>
          <w:szCs w:val="20"/>
        </w:rPr>
        <w:t xml:space="preserve"> 28611, Ley General del Ambiente, y el de todo texto legal que se refiera al “criterio de precaución”, “criterio precautorio” o “principio de precaución” a la definición del Principio Precautorio que se establece en el artículo 5 de la Ley </w:t>
      </w:r>
      <w:proofErr w:type="spellStart"/>
      <w:r>
        <w:rPr>
          <w:rFonts w:ascii="Arial" w:hAnsi="Arial" w:cs="Arial"/>
          <w:sz w:val="20"/>
          <w:szCs w:val="20"/>
        </w:rPr>
        <w:t>Nº</w:t>
      </w:r>
      <w:proofErr w:type="spellEnd"/>
      <w:r>
        <w:rPr>
          <w:rFonts w:ascii="Arial" w:hAnsi="Arial" w:cs="Arial"/>
          <w:sz w:val="20"/>
          <w:szCs w:val="20"/>
        </w:rPr>
        <w:t xml:space="preserve"> 28245, modifi</w:t>
      </w:r>
      <w:r>
        <w:rPr>
          <w:rFonts w:ascii="Arial" w:hAnsi="Arial" w:cs="Arial"/>
          <w:sz w:val="20"/>
          <w:szCs w:val="20"/>
        </w:rPr>
        <w:t>cado por el artículo 1 de esta Ley.</w:t>
      </w:r>
    </w:p>
    <w:p w:rsidR="00000000" w:rsidRDefault="00CA3067">
      <w:pPr>
        <w:pStyle w:val="NormalWeb"/>
      </w:pPr>
      <w:r>
        <w:rPr>
          <w:rFonts w:ascii="Arial" w:hAnsi="Arial" w:cs="Arial"/>
          <w:sz w:val="20"/>
          <w:szCs w:val="20"/>
        </w:rPr>
        <w:t>POR TANTO:</w:t>
      </w:r>
    </w:p>
    <w:p w:rsidR="00000000" w:rsidRDefault="00CA3067">
      <w:pPr>
        <w:pStyle w:val="NormalWeb"/>
      </w:pPr>
      <w:r>
        <w:rPr>
          <w:rFonts w:ascii="Arial" w:hAnsi="Arial" w:cs="Arial"/>
          <w:sz w:val="20"/>
          <w:szCs w:val="20"/>
        </w:rPr>
        <w:t xml:space="preserve">Habiendo sido reconsiderada la Ley por el Congreso de la República, insistiendo en el texto aprobado en sesión del Pleno realizada el día veinte de diciembre de dos mil seis, de conformidad con lo </w:t>
      </w:r>
      <w:r>
        <w:rPr>
          <w:rFonts w:ascii="Arial" w:hAnsi="Arial" w:cs="Arial"/>
          <w:sz w:val="20"/>
          <w:szCs w:val="20"/>
        </w:rPr>
        <w:t>dispuesto por el artículo 108 de la Constitución Política del Estado, ordeno que se publique y cumpla.</w:t>
      </w:r>
    </w:p>
    <w:p w:rsidR="00000000" w:rsidRDefault="00CA3067">
      <w:pPr>
        <w:pStyle w:val="NormalWeb"/>
      </w:pPr>
      <w:r>
        <w:rPr>
          <w:rFonts w:ascii="Arial" w:hAnsi="Arial" w:cs="Arial"/>
          <w:sz w:val="20"/>
          <w:szCs w:val="20"/>
        </w:rPr>
        <w:t>En Lima, a los veintidós días del mes de junio de dos mil siete.</w:t>
      </w:r>
    </w:p>
    <w:p w:rsidR="00000000" w:rsidRDefault="00CA3067">
      <w:pPr>
        <w:pStyle w:val="NormalWeb"/>
      </w:pPr>
      <w:r>
        <w:rPr>
          <w:rFonts w:ascii="Arial" w:hAnsi="Arial" w:cs="Arial"/>
          <w:sz w:val="20"/>
          <w:szCs w:val="20"/>
        </w:rPr>
        <w:lastRenderedPageBreak/>
        <w:t>MERCEDES CABANILLAS BUSTAMANTE</w:t>
      </w:r>
    </w:p>
    <w:p w:rsidR="00000000" w:rsidRDefault="00CA3067">
      <w:pPr>
        <w:pStyle w:val="NormalWeb"/>
      </w:pPr>
      <w:r>
        <w:rPr>
          <w:rFonts w:ascii="Arial" w:hAnsi="Arial" w:cs="Arial"/>
          <w:sz w:val="20"/>
          <w:szCs w:val="20"/>
        </w:rPr>
        <w:t>Presidenta del Congreso de la República</w:t>
      </w:r>
    </w:p>
    <w:p w:rsidR="00000000" w:rsidRDefault="00CA3067">
      <w:pPr>
        <w:pStyle w:val="NormalWeb"/>
        <w:spacing w:after="240" w:afterAutospacing="0"/>
      </w:pPr>
      <w:r>
        <w:rPr>
          <w:rFonts w:ascii="Arial" w:hAnsi="Arial" w:cs="Arial"/>
          <w:sz w:val="20"/>
          <w:szCs w:val="20"/>
        </w:rPr>
        <w:t xml:space="preserve">Primer </w:t>
      </w:r>
      <w:proofErr w:type="gramStart"/>
      <w:r>
        <w:rPr>
          <w:rFonts w:ascii="Arial" w:hAnsi="Arial" w:cs="Arial"/>
          <w:sz w:val="20"/>
          <w:szCs w:val="20"/>
        </w:rPr>
        <w:t>Vicepresidente</w:t>
      </w:r>
      <w:proofErr w:type="gramEnd"/>
      <w:r>
        <w:rPr>
          <w:rFonts w:ascii="Arial" w:hAnsi="Arial" w:cs="Arial"/>
          <w:sz w:val="20"/>
          <w:szCs w:val="20"/>
        </w:rPr>
        <w:t xml:space="preserve"> del Congreso de la República</w:t>
      </w:r>
    </w:p>
    <w:p w:rsidR="00000000" w:rsidRDefault="00CA3067">
      <w:pPr>
        <w:pStyle w:val="z-Principiodelformulario"/>
      </w:pPr>
      <w:r>
        <w:t>Principio del formulario</w:t>
      </w:r>
    </w:p>
    <w:p w:rsidR="00000000" w:rsidRDefault="00CA3067">
      <w:pPr>
        <w:rPr>
          <w:rFonts w:eastAsia="Times New Roman"/>
        </w:rPr>
      </w:pPr>
      <w:r>
        <w:rPr>
          <w:rFonts w:eastAsia="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in;height:18pt" o:ole="">
            <v:imagedata r:id="rId4" o:title=""/>
          </v:shape>
          <w:control r:id="rId5" w:name="DefaultOcxName" w:shapeid="_x0000_i1029"/>
        </w:object>
      </w:r>
    </w:p>
    <w:p w:rsidR="00000000" w:rsidRDefault="00CA3067">
      <w:pPr>
        <w:pStyle w:val="z-Finaldelformulario"/>
      </w:pPr>
      <w:r>
        <w:t>Final del formulario</w:t>
      </w:r>
    </w:p>
    <w:sectPr w:rsidR="000000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CA3067"/>
    <w:rsid w:val="00CA306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197F89"/>
  <w15:chartTrackingRefBased/>
  <w15:docId w15:val="{4830000D-211D-4799-A6F1-7C85FA9F9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Ttulo1">
    <w:name w:val="heading 1"/>
    <w:basedOn w:val="Normal"/>
    <w:link w:val="Ttulo1Car"/>
    <w:uiPriority w:val="9"/>
    <w:qFormat/>
    <w:pPr>
      <w:spacing w:before="100" w:beforeAutospacing="1" w:after="100" w:afterAutospacing="1"/>
      <w:outlineLvl w:val="0"/>
    </w:pPr>
    <w:rPr>
      <w:b/>
      <w:bCs/>
      <w:kern w:val="36"/>
      <w:sz w:val="48"/>
      <w:szCs w:val="48"/>
    </w:rPr>
  </w:style>
  <w:style w:type="paragraph" w:styleId="Ttulo2">
    <w:name w:val="heading 2"/>
    <w:basedOn w:val="Normal"/>
    <w:link w:val="Ttulo2Car"/>
    <w:uiPriority w:val="9"/>
    <w:qFormat/>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Ttulo1Car">
    <w:name w:val="Título 1 Car"/>
    <w:basedOn w:val="Fuentedeprrafopredeter"/>
    <w:link w:val="Ttulo1"/>
    <w:uiPriority w:val="9"/>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semiHidden/>
    <w:rPr>
      <w:rFonts w:asciiTheme="majorHAnsi" w:eastAsiaTheme="majorEastAsia" w:hAnsiTheme="majorHAnsi" w:cstheme="majorBidi"/>
      <w:color w:val="2F5496" w:themeColor="accent1" w:themeShade="BF"/>
      <w:sz w:val="26"/>
      <w:szCs w:val="26"/>
    </w:rPr>
  </w:style>
  <w:style w:type="character" w:customStyle="1" w:styleId="leyes">
    <w:name w:val="leyes"/>
    <w:basedOn w:val="Fuentedeprrafopredeter"/>
  </w:style>
  <w:style w:type="paragraph" w:styleId="NormalWeb">
    <w:name w:val="Normal (Web)"/>
    <w:basedOn w:val="Normal"/>
    <w:uiPriority w:val="99"/>
    <w:semiHidden/>
    <w:unhideWhenUsed/>
    <w:pPr>
      <w:spacing w:before="100" w:beforeAutospacing="1" w:after="100" w:afterAutospacing="1"/>
    </w:pPr>
  </w:style>
  <w:style w:type="character" w:styleId="Hipervnculo">
    <w:name w:val="Hyperlink"/>
    <w:basedOn w:val="Fuentedeprrafopredeter"/>
    <w:uiPriority w:val="99"/>
    <w:semiHidden/>
    <w:unhideWhenUsed/>
    <w:rPr>
      <w:color w:val="0000FF"/>
      <w:u w:val="single"/>
    </w:rPr>
  </w:style>
  <w:style w:type="character" w:styleId="Hipervnculovisitado">
    <w:name w:val="FollowedHyperlink"/>
    <w:basedOn w:val="Fuentedeprrafopredeter"/>
    <w:uiPriority w:val="99"/>
    <w:semiHidden/>
    <w:unhideWhenUsed/>
    <w:rPr>
      <w:color w:val="800080"/>
      <w:u w:val="single"/>
    </w:rPr>
  </w:style>
  <w:style w:type="paragraph" w:styleId="z-Principiodelformulario">
    <w:name w:val="HTML Top of Form"/>
    <w:basedOn w:val="Normal"/>
    <w:next w:val="Normal"/>
    <w:link w:val="z-PrincipiodelformularioCar"/>
    <w:hidden/>
    <w:uiPriority w:val="99"/>
    <w:semiHidden/>
    <w:unhideWhenUsed/>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Pr>
      <w:rFonts w:ascii="Arial" w:eastAsiaTheme="minorEastAsia" w:hAnsi="Arial" w:cs="Arial"/>
      <w:vanish/>
      <w:sz w:val="16"/>
      <w:szCs w:val="16"/>
    </w:rPr>
  </w:style>
  <w:style w:type="paragraph" w:styleId="z-Finaldelformulario">
    <w:name w:val="HTML Bottom of Form"/>
    <w:basedOn w:val="Normal"/>
    <w:next w:val="Normal"/>
    <w:link w:val="z-FinaldelformularioCar"/>
    <w:hidden/>
    <w:uiPriority w:val="99"/>
    <w:semiHidden/>
    <w:unhideWhenUsed/>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semiHidden/>
    <w:rPr>
      <w:rFonts w:ascii="Arial" w:eastAsiaTheme="minorEastAsia"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2219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Carlos Valencia Cruz</dc:creator>
  <cp:keywords/>
  <dc:description/>
  <cp:lastModifiedBy>Jose Carlos Valencia Cruz</cp:lastModifiedBy>
  <cp:revision>2</cp:revision>
  <dcterms:created xsi:type="dcterms:W3CDTF">2019-09-09T17:06:00Z</dcterms:created>
  <dcterms:modified xsi:type="dcterms:W3CDTF">2019-09-09T17:06:00Z</dcterms:modified>
</cp:coreProperties>
</file>