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E4" w:rsidRPr="009606E4" w:rsidRDefault="009606E4" w:rsidP="009606E4">
      <w:pPr>
        <w:jc w:val="center"/>
        <w:rPr>
          <w:rFonts w:ascii="Arial" w:eastAsia="Times New Roman" w:hAnsi="Arial" w:cs="Arial"/>
          <w:b/>
          <w:bCs/>
          <w:sz w:val="20"/>
          <w:szCs w:val="20"/>
        </w:rPr>
      </w:pPr>
      <w:r w:rsidRPr="009606E4">
        <w:rPr>
          <w:rFonts w:ascii="Arial" w:eastAsia="Times New Roman" w:hAnsi="Arial" w:cs="Arial"/>
          <w:b/>
          <w:bCs/>
          <w:vanish/>
          <w:sz w:val="20"/>
          <w:szCs w:val="20"/>
        </w:rPr>
        <w:t>Viernes, 26 de abril de 201</w:t>
      </w:r>
      <w:r w:rsidRPr="009606E4">
        <w:rPr>
          <w:rFonts w:ascii="Arial" w:eastAsia="Times New Roman" w:hAnsi="Arial" w:cs="Arial"/>
          <w:b/>
          <w:bCs/>
          <w:vanish/>
          <w:sz w:val="20"/>
          <w:szCs w:val="20"/>
        </w:rPr>
        <w:t>3</w:t>
      </w:r>
      <w:r w:rsidRPr="009606E4">
        <w:rPr>
          <w:rFonts w:ascii="Arial" w:eastAsia="Times New Roman" w:hAnsi="Arial" w:cs="Arial"/>
          <w:b/>
          <w:bCs/>
          <w:vanish/>
          <w:sz w:val="20"/>
          <w:szCs w:val="20"/>
        </w:rPr>
        <w:t>CONGRESO DE LA REPUBLIC</w:t>
      </w:r>
      <w:r w:rsidRPr="009606E4">
        <w:rPr>
          <w:rFonts w:ascii="Arial" w:eastAsia="Times New Roman" w:hAnsi="Arial" w:cs="Arial"/>
          <w:b/>
          <w:bCs/>
          <w:vanish/>
          <w:sz w:val="20"/>
          <w:szCs w:val="20"/>
        </w:rPr>
        <w:t>A</w:t>
      </w:r>
      <w:r w:rsidRPr="009606E4">
        <w:rPr>
          <w:rFonts w:ascii="Arial" w:eastAsia="Times New Roman" w:hAnsi="Arial" w:cs="Arial"/>
          <w:b/>
          <w:bCs/>
          <w:vanish/>
          <w:sz w:val="20"/>
          <w:szCs w:val="20"/>
        </w:rPr>
        <w:t>Ley que modifica la Ley 29325, Ley del Sistema Nacional de Evaluación y Fiscalización Ambienta</w:t>
      </w:r>
      <w:r w:rsidRPr="009606E4">
        <w:rPr>
          <w:rFonts w:ascii="Arial" w:eastAsia="Times New Roman" w:hAnsi="Arial" w:cs="Arial"/>
          <w:b/>
          <w:bCs/>
          <w:vanish/>
          <w:sz w:val="20"/>
          <w:szCs w:val="20"/>
        </w:rPr>
        <w:t>l</w:t>
      </w:r>
      <w:r w:rsidRPr="009606E4">
        <w:rPr>
          <w:rFonts w:ascii="Arial" w:eastAsia="Times New Roman" w:hAnsi="Arial" w:cs="Arial"/>
          <w:b/>
          <w:bCs/>
          <w:sz w:val="20"/>
          <w:szCs w:val="20"/>
        </w:rPr>
        <w:t xml:space="preserve"> ANEXO 06</w:t>
      </w:r>
    </w:p>
    <w:p w:rsidR="00000000" w:rsidRPr="009606E4" w:rsidRDefault="009606E4" w:rsidP="009606E4">
      <w:pPr>
        <w:pStyle w:val="Ttulo1"/>
        <w:jc w:val="center"/>
        <w:rPr>
          <w:rFonts w:ascii="Arial" w:eastAsia="Times New Roman" w:hAnsi="Arial" w:cs="Arial"/>
          <w:sz w:val="20"/>
          <w:szCs w:val="20"/>
        </w:rPr>
      </w:pPr>
      <w:r w:rsidRPr="009606E4">
        <w:rPr>
          <w:rFonts w:ascii="Arial" w:eastAsia="Times New Roman" w:hAnsi="Arial" w:cs="Arial"/>
          <w:sz w:val="20"/>
          <w:szCs w:val="20"/>
        </w:rPr>
        <w:t>Ley que modifica la Ley 29325, Ley del Sistema Nacional de Evaluación y Fiscalización Ambiental</w:t>
      </w:r>
    </w:p>
    <w:p w:rsidR="00000000" w:rsidRDefault="009606E4" w:rsidP="009606E4">
      <w:pPr>
        <w:pStyle w:val="Ttulo2"/>
        <w:jc w:val="center"/>
        <w:rPr>
          <w:rFonts w:eastAsia="Times New Roman"/>
        </w:rPr>
      </w:pPr>
      <w:bookmarkStart w:id="0" w:name="LPTOC1"/>
      <w:bookmarkEnd w:id="0"/>
      <w:r w:rsidRPr="009606E4">
        <w:rPr>
          <w:rFonts w:ascii="Arial" w:eastAsia="Times New Roman" w:hAnsi="Arial" w:cs="Arial"/>
          <w:sz w:val="20"/>
          <w:szCs w:val="20"/>
        </w:rPr>
        <w:t xml:space="preserve">LEY </w:t>
      </w:r>
      <w:proofErr w:type="spellStart"/>
      <w:r w:rsidRPr="009606E4">
        <w:rPr>
          <w:rFonts w:ascii="Arial" w:eastAsia="Times New Roman" w:hAnsi="Arial" w:cs="Arial"/>
          <w:sz w:val="20"/>
          <w:szCs w:val="20"/>
        </w:rPr>
        <w:t>Nº</w:t>
      </w:r>
      <w:proofErr w:type="spellEnd"/>
      <w:r w:rsidRPr="009606E4">
        <w:rPr>
          <w:rFonts w:ascii="Arial" w:eastAsia="Times New Roman" w:hAnsi="Arial" w:cs="Arial"/>
          <w:sz w:val="20"/>
          <w:szCs w:val="20"/>
        </w:rPr>
        <w:t xml:space="preserve"> </w:t>
      </w:r>
      <w:bookmarkStart w:id="1" w:name="LPHit1"/>
      <w:bookmarkEnd w:id="1"/>
      <w:r w:rsidRPr="009606E4">
        <w:rPr>
          <w:rStyle w:val="leyes"/>
          <w:rFonts w:ascii="Arial" w:eastAsia="Times New Roman" w:hAnsi="Arial" w:cs="Arial"/>
          <w:sz w:val="20"/>
          <w:szCs w:val="20"/>
        </w:rPr>
        <w:t>30011</w:t>
      </w:r>
      <w:r>
        <w:rPr>
          <w:rFonts w:eastAsia="Times New Roman"/>
        </w:rPr>
        <w:br/>
      </w:r>
    </w:p>
    <w:p w:rsidR="00000000" w:rsidRDefault="009606E4">
      <w:pPr>
        <w:pStyle w:val="NormalWeb"/>
      </w:pPr>
      <w:r>
        <w:rPr>
          <w:rFonts w:ascii="Arial" w:hAnsi="Arial" w:cs="Arial"/>
          <w:sz w:val="20"/>
          <w:szCs w:val="20"/>
        </w:rPr>
        <w:t>EL PRESIDENTE DE LA REP</w:t>
      </w:r>
      <w:r>
        <w:rPr>
          <w:rFonts w:ascii="Arial" w:hAnsi="Arial" w:cs="Arial"/>
          <w:sz w:val="20"/>
          <w:szCs w:val="20"/>
        </w:rPr>
        <w:t>ÚBLICA</w:t>
      </w:r>
    </w:p>
    <w:p w:rsidR="00000000" w:rsidRDefault="009606E4">
      <w:pPr>
        <w:pStyle w:val="NormalWeb"/>
      </w:pPr>
      <w:r>
        <w:rPr>
          <w:rFonts w:ascii="Arial" w:hAnsi="Arial" w:cs="Arial"/>
          <w:sz w:val="20"/>
          <w:szCs w:val="20"/>
        </w:rPr>
        <w:t>POR CUANTO:</w:t>
      </w:r>
    </w:p>
    <w:p w:rsidR="00000000" w:rsidRDefault="009606E4">
      <w:pPr>
        <w:pStyle w:val="NormalWeb"/>
      </w:pPr>
      <w:r>
        <w:rPr>
          <w:rFonts w:ascii="Arial" w:hAnsi="Arial" w:cs="Arial"/>
          <w:sz w:val="20"/>
          <w:szCs w:val="20"/>
        </w:rPr>
        <w:t>El Congreso de la República</w:t>
      </w:r>
    </w:p>
    <w:p w:rsidR="00000000" w:rsidRDefault="009606E4">
      <w:pPr>
        <w:pStyle w:val="NormalWeb"/>
      </w:pPr>
      <w:r>
        <w:rPr>
          <w:rFonts w:ascii="Arial" w:hAnsi="Arial" w:cs="Arial"/>
          <w:sz w:val="20"/>
          <w:szCs w:val="20"/>
        </w:rPr>
        <w:t>Ha dado la Ley siguiente:</w:t>
      </w:r>
    </w:p>
    <w:p w:rsidR="00000000" w:rsidRDefault="009606E4">
      <w:pPr>
        <w:pStyle w:val="NormalWeb"/>
      </w:pPr>
      <w:r>
        <w:rPr>
          <w:rFonts w:ascii="Arial" w:hAnsi="Arial" w:cs="Arial"/>
          <w:sz w:val="20"/>
          <w:szCs w:val="20"/>
        </w:rPr>
        <w:t>EL CONGRESO DE LA REPÚBLICA;</w:t>
      </w:r>
    </w:p>
    <w:p w:rsidR="00000000" w:rsidRDefault="009606E4">
      <w:pPr>
        <w:pStyle w:val="NormalWeb"/>
      </w:pPr>
      <w:r>
        <w:rPr>
          <w:rFonts w:ascii="Arial" w:hAnsi="Arial" w:cs="Arial"/>
          <w:sz w:val="20"/>
          <w:szCs w:val="20"/>
        </w:rPr>
        <w:t>Ha dado la Ley siguiente:</w:t>
      </w:r>
    </w:p>
    <w:p w:rsidR="00000000" w:rsidRDefault="009606E4">
      <w:pPr>
        <w:pStyle w:val="NormalWeb"/>
      </w:pPr>
      <w:r>
        <w:rPr>
          <w:rFonts w:ascii="Arial" w:hAnsi="Arial" w:cs="Arial"/>
          <w:b/>
          <w:bCs/>
          <w:sz w:val="20"/>
          <w:szCs w:val="20"/>
        </w:rPr>
        <w:t>LEY QUE MODIFICA LA LEY 29325, LEY DEL SISTEMA NACIONAL DE EVALUACIÓN Y FISCALIZACIÓN AMBIENTAL</w:t>
      </w:r>
    </w:p>
    <w:p w:rsidR="00000000" w:rsidRDefault="009606E4">
      <w:pPr>
        <w:pStyle w:val="NormalWeb"/>
      </w:pPr>
      <w:bookmarkStart w:id="2" w:name="JD_30011-A1"/>
      <w:bookmarkEnd w:id="2"/>
      <w:r>
        <w:rPr>
          <w:rFonts w:ascii="Arial" w:hAnsi="Arial" w:cs="Arial"/>
          <w:b/>
          <w:bCs/>
          <w:sz w:val="20"/>
          <w:szCs w:val="20"/>
        </w:rPr>
        <w:t>Artículo 1. Modificación de la Ley 29325, Ley del Sistema Nacional de Evaluación y Fiscalización Ambiental</w:t>
      </w:r>
    </w:p>
    <w:p w:rsidR="00000000" w:rsidRDefault="009606E4">
      <w:pPr>
        <w:pStyle w:val="NormalWeb"/>
      </w:pPr>
      <w:proofErr w:type="spellStart"/>
      <w:r>
        <w:rPr>
          <w:rFonts w:ascii="Arial" w:hAnsi="Arial" w:cs="Arial"/>
          <w:sz w:val="20"/>
          <w:szCs w:val="20"/>
        </w:rPr>
        <w:t>Modifícanse</w:t>
      </w:r>
      <w:proofErr w:type="spellEnd"/>
      <w:r>
        <w:rPr>
          <w:rFonts w:ascii="Arial" w:hAnsi="Arial" w:cs="Arial"/>
          <w:sz w:val="20"/>
          <w:szCs w:val="20"/>
        </w:rPr>
        <w:t xml:space="preserve"> los artículos 10, 11, 13, 15, 17 y 19; así como la sexta y sé</w:t>
      </w:r>
      <w:r>
        <w:rPr>
          <w:rFonts w:ascii="Arial" w:hAnsi="Arial" w:cs="Arial"/>
          <w:sz w:val="20"/>
          <w:szCs w:val="20"/>
        </w:rPr>
        <w:t>tima disposiciones complementarias finales de la Ley 29325, Ley del Sistema Nacional de Evaluación y Fiscalización Ambiental, de acuerdo al siguiente texto:</w:t>
      </w:r>
    </w:p>
    <w:p w:rsidR="00000000" w:rsidRDefault="009606E4">
      <w:pPr>
        <w:pStyle w:val="NormalWeb"/>
      </w:pPr>
      <w:r>
        <w:rPr>
          <w:rFonts w:ascii="Arial" w:hAnsi="Arial" w:cs="Arial"/>
          <w:sz w:val="20"/>
          <w:szCs w:val="20"/>
        </w:rPr>
        <w:t>     “</w:t>
      </w:r>
      <w:r>
        <w:rPr>
          <w:rFonts w:ascii="Arial" w:hAnsi="Arial" w:cs="Arial"/>
          <w:b/>
          <w:bCs/>
          <w:sz w:val="20"/>
          <w:szCs w:val="20"/>
        </w:rPr>
        <w:t>Artículo 10.- Tribunal de Fiscalización Ambiental</w:t>
      </w:r>
    </w:p>
    <w:p w:rsidR="00000000" w:rsidRDefault="009606E4">
      <w:pPr>
        <w:pStyle w:val="NormalWeb"/>
      </w:pPr>
      <w:r>
        <w:rPr>
          <w:rFonts w:ascii="Arial" w:hAnsi="Arial" w:cs="Arial"/>
          <w:sz w:val="20"/>
          <w:szCs w:val="20"/>
        </w:rPr>
        <w:t>     10.1 El Organismo de Evaluación y Fi</w:t>
      </w:r>
      <w:r>
        <w:rPr>
          <w:rFonts w:ascii="Arial" w:hAnsi="Arial" w:cs="Arial"/>
          <w:sz w:val="20"/>
          <w:szCs w:val="20"/>
        </w:rPr>
        <w:t>scalización Ambiental (OEFA) cuenta con un Tribunal de Fiscalización Ambiental (TFA) que ejerce funciones como última instancia administrativa. Lo resuelto por el TFA es de obligatorio cumplimiento y constituye precedente vinculante en materia ambiental, s</w:t>
      </w:r>
      <w:r>
        <w:rPr>
          <w:rFonts w:ascii="Arial" w:hAnsi="Arial" w:cs="Arial"/>
          <w:sz w:val="20"/>
          <w:szCs w:val="20"/>
        </w:rPr>
        <w:t>iempre que esta circunstancia se señale en la misma resolución, en cuyo caso debe ser publicada de acuerdo a ley.</w:t>
      </w:r>
    </w:p>
    <w:p w:rsidR="00000000" w:rsidRDefault="009606E4">
      <w:pPr>
        <w:pStyle w:val="NormalWeb"/>
      </w:pPr>
      <w:r>
        <w:rPr>
          <w:rFonts w:ascii="Arial" w:hAnsi="Arial" w:cs="Arial"/>
          <w:sz w:val="20"/>
          <w:szCs w:val="20"/>
        </w:rPr>
        <w:t>     10.2 El Tribunal de Fiscalización Ambiental (TFA) cuenta con salas especializadas, cuya conformación y funcionamiento es regulado median</w:t>
      </w:r>
      <w:r>
        <w:rPr>
          <w:rFonts w:ascii="Arial" w:hAnsi="Arial" w:cs="Arial"/>
          <w:sz w:val="20"/>
          <w:szCs w:val="20"/>
        </w:rPr>
        <w:t>te Resolución del Consejo Directivo del OEFA. El número de salas especializadas es definido por el Consejo Directivo. Los vocales de cada sala son elegidos, previo concurso público, por resolución del Consejo Directivo, por un período de cuatro años, y rem</w:t>
      </w:r>
      <w:r>
        <w:rPr>
          <w:rFonts w:ascii="Arial" w:hAnsi="Arial" w:cs="Arial"/>
          <w:sz w:val="20"/>
          <w:szCs w:val="20"/>
        </w:rPr>
        <w:t>ovidos de sus cargos si incurren en las causales establecidas en el Reglamento de Organización y Funciones del Organismo de Evaluación y Fiscalización Ambiental (OEFA).</w:t>
      </w:r>
    </w:p>
    <w:p w:rsidR="00000000" w:rsidRDefault="009606E4">
      <w:pPr>
        <w:pStyle w:val="NormalWeb"/>
      </w:pPr>
      <w:r>
        <w:rPr>
          <w:rFonts w:ascii="Arial" w:hAnsi="Arial" w:cs="Arial"/>
          <w:sz w:val="20"/>
          <w:szCs w:val="20"/>
        </w:rPr>
        <w:t>     10.3 Para ser vocal del Tribunal de Fiscalización Ambiental (TFA) se requiere ser</w:t>
      </w:r>
      <w:r>
        <w:rPr>
          <w:rFonts w:ascii="Arial" w:hAnsi="Arial" w:cs="Arial"/>
          <w:sz w:val="20"/>
          <w:szCs w:val="20"/>
        </w:rPr>
        <w:t xml:space="preserve"> profesional no menor de treinta y cinco años de edad, tener un mínimo de cinco años de titulado, contar con reconocida y acreditada solvencia profesional, así como contar con una amplia experiencia en las materias que configuran el objeto de competencia d</w:t>
      </w:r>
      <w:r>
        <w:rPr>
          <w:rFonts w:ascii="Arial" w:hAnsi="Arial" w:cs="Arial"/>
          <w:sz w:val="20"/>
          <w:szCs w:val="20"/>
        </w:rPr>
        <w:t>el Organismo de Evaluación y Fiscalización Ambiental (OEFA) de acuerdo a cada especialidad.</w:t>
      </w:r>
    </w:p>
    <w:p w:rsidR="00000000" w:rsidRDefault="009606E4">
      <w:pPr>
        <w:pStyle w:val="NormalWeb"/>
      </w:pPr>
      <w:r>
        <w:rPr>
          <w:rFonts w:ascii="Arial" w:hAnsi="Arial" w:cs="Arial"/>
          <w:sz w:val="20"/>
          <w:szCs w:val="20"/>
        </w:rPr>
        <w:t>     10.4 Los vocales de las salas especializadas desempeñan el cargo a tiempo completo y a dedicación exclusiva y no pueden ser gestores de intereses propios o de</w:t>
      </w:r>
      <w:r>
        <w:rPr>
          <w:rFonts w:ascii="Arial" w:hAnsi="Arial" w:cs="Arial"/>
          <w:sz w:val="20"/>
          <w:szCs w:val="20"/>
        </w:rPr>
        <w:t xml:space="preserve"> terceros, ni ejercer actividad lucrativa, ni intervenir en la dirección o gestión de empresas ni de asociaciones relacionadas con las funciones del Organismo de Evaluación y Fiscalización Ambiental (OEFA).</w:t>
      </w:r>
    </w:p>
    <w:p w:rsidR="00000000" w:rsidRDefault="009606E4">
      <w:pPr>
        <w:pStyle w:val="NormalWeb"/>
      </w:pPr>
      <w:r>
        <w:rPr>
          <w:rFonts w:ascii="Arial" w:hAnsi="Arial" w:cs="Arial"/>
          <w:sz w:val="20"/>
          <w:szCs w:val="20"/>
        </w:rPr>
        <w:lastRenderedPageBreak/>
        <w:t>     10.5 Los vocales del Tribunal de Fiscalizac</w:t>
      </w:r>
      <w:r>
        <w:rPr>
          <w:rFonts w:ascii="Arial" w:hAnsi="Arial" w:cs="Arial"/>
          <w:sz w:val="20"/>
          <w:szCs w:val="20"/>
        </w:rPr>
        <w:t xml:space="preserve">ión Ambiental (TFA) no pueden ser simultáneamente miembros del Consejo Directivo del Organismo de Evaluación y Fiscalización Ambiental (OEFA). </w:t>
      </w:r>
      <w:r>
        <w:rPr>
          <w:b/>
          <w:bCs/>
        </w:rPr>
        <w:t>(*)</w:t>
      </w:r>
    </w:p>
    <w:p w:rsidR="00000000" w:rsidRPr="009606E4" w:rsidRDefault="009606E4">
      <w:pPr>
        <w:pStyle w:val="NormalWeb"/>
        <w:rPr>
          <w:rFonts w:ascii="Arial" w:hAnsi="Arial" w:cs="Arial"/>
          <w:sz w:val="18"/>
          <w:szCs w:val="18"/>
        </w:rPr>
      </w:pPr>
      <w:r w:rsidRPr="009606E4">
        <w:rPr>
          <w:rFonts w:ascii="Arial" w:hAnsi="Arial" w:cs="Arial"/>
          <w:b/>
          <w:bCs/>
          <w:sz w:val="18"/>
          <w:szCs w:val="18"/>
        </w:rPr>
        <w:t xml:space="preserve">(*) Confrontar con el </w:t>
      </w:r>
      <w:r w:rsidRPr="009606E4">
        <w:rPr>
          <w:rFonts w:ascii="Arial" w:hAnsi="Arial" w:cs="Arial"/>
          <w:b/>
          <w:bCs/>
          <w:sz w:val="18"/>
          <w:szCs w:val="18"/>
        </w:rPr>
        <w:t xml:space="preserve">Artículo 2 del Decreto Legislativo </w:t>
      </w:r>
      <w:proofErr w:type="spellStart"/>
      <w:r w:rsidRPr="009606E4">
        <w:rPr>
          <w:rFonts w:ascii="Arial" w:hAnsi="Arial" w:cs="Arial"/>
          <w:b/>
          <w:bCs/>
          <w:sz w:val="18"/>
          <w:szCs w:val="18"/>
        </w:rPr>
        <w:t>Nº</w:t>
      </w:r>
      <w:proofErr w:type="spellEnd"/>
      <w:r w:rsidRPr="009606E4">
        <w:rPr>
          <w:rFonts w:ascii="Arial" w:hAnsi="Arial" w:cs="Arial"/>
          <w:b/>
          <w:bCs/>
          <w:sz w:val="18"/>
          <w:szCs w:val="18"/>
        </w:rPr>
        <w:t xml:space="preserve"> 1389</w:t>
      </w:r>
      <w:r w:rsidRPr="009606E4">
        <w:rPr>
          <w:rFonts w:ascii="Arial" w:hAnsi="Arial" w:cs="Arial"/>
          <w:b/>
          <w:bCs/>
          <w:sz w:val="18"/>
          <w:szCs w:val="18"/>
        </w:rPr>
        <w:t>, publicado el</w:t>
      </w:r>
      <w:r w:rsidRPr="009606E4">
        <w:rPr>
          <w:rFonts w:ascii="Arial" w:hAnsi="Arial" w:cs="Arial"/>
          <w:b/>
          <w:bCs/>
          <w:sz w:val="18"/>
          <w:szCs w:val="18"/>
        </w:rPr>
        <w:t xml:space="preserve"> </w:t>
      </w:r>
      <w:r w:rsidRPr="009606E4">
        <w:rPr>
          <w:rStyle w:val="derartculofechatcita"/>
          <w:rFonts w:ascii="Arial" w:hAnsi="Arial" w:cs="Arial"/>
          <w:sz w:val="18"/>
          <w:szCs w:val="18"/>
        </w:rPr>
        <w:t>05 septiembre 201</w:t>
      </w:r>
      <w:r w:rsidRPr="009606E4">
        <w:rPr>
          <w:rStyle w:val="derartculofechatcita"/>
          <w:rFonts w:ascii="Arial" w:hAnsi="Arial" w:cs="Arial"/>
          <w:sz w:val="18"/>
          <w:szCs w:val="18"/>
        </w:rPr>
        <w:t>8</w:t>
      </w:r>
      <w:r w:rsidRPr="009606E4">
        <w:rPr>
          <w:rStyle w:val="modartculofecha"/>
          <w:rFonts w:ascii="Arial" w:hAnsi="Arial" w:cs="Arial"/>
          <w:sz w:val="18"/>
          <w:szCs w:val="18"/>
        </w:rPr>
        <w:t>.</w:t>
      </w:r>
      <w:r w:rsidRPr="009606E4">
        <w:rPr>
          <w:rFonts w:ascii="Arial" w:hAnsi="Arial" w:cs="Arial"/>
          <w:sz w:val="18"/>
          <w:szCs w:val="18"/>
        </w:rPr>
        <w:br/>
      </w:r>
    </w:p>
    <w:p w:rsidR="00000000" w:rsidRDefault="009606E4">
      <w:pPr>
        <w:pStyle w:val="NormalWeb"/>
      </w:pPr>
      <w:r>
        <w:rPr>
          <w:rFonts w:ascii="Arial" w:hAnsi="Arial" w:cs="Arial"/>
          <w:b/>
          <w:bCs/>
          <w:sz w:val="20"/>
          <w:szCs w:val="20"/>
        </w:rPr>
        <w:t>     Artículo 11.- Funciones generales</w:t>
      </w:r>
    </w:p>
    <w:p w:rsidR="00000000" w:rsidRDefault="009606E4">
      <w:pPr>
        <w:pStyle w:val="NormalWeb"/>
      </w:pPr>
      <w:r>
        <w:rPr>
          <w:rFonts w:ascii="Arial" w:hAnsi="Arial" w:cs="Arial"/>
          <w:b/>
          <w:bCs/>
          <w:sz w:val="20"/>
          <w:szCs w:val="20"/>
        </w:rPr>
        <w:t>     </w:t>
      </w:r>
      <w:r>
        <w:rPr>
          <w:rFonts w:ascii="Arial" w:hAnsi="Arial" w:cs="Arial"/>
          <w:sz w:val="20"/>
          <w:szCs w:val="20"/>
        </w:rPr>
        <w:t xml:space="preserve">11.1 El ejercicio de la fiscalización ambiental comprende las funciones </w:t>
      </w:r>
      <w:r>
        <w:rPr>
          <w:rFonts w:ascii="Arial" w:hAnsi="Arial" w:cs="Arial"/>
          <w:sz w:val="20"/>
          <w:szCs w:val="20"/>
        </w:rPr>
        <w:t>de evaluación, supervisión, fiscalización y sanción destinadas a asegurar el cumplimiento de las obligaciones ambientales fiscalizables establecidas en la legislación ambiental, así como de los compromisos derivados de los instrumentos de gestión ambiental</w:t>
      </w:r>
      <w:r>
        <w:rPr>
          <w:rFonts w:ascii="Arial" w:hAnsi="Arial" w:cs="Arial"/>
          <w:sz w:val="20"/>
          <w:szCs w:val="20"/>
        </w:rPr>
        <w:t xml:space="preserve"> y de los mandatos o disposiciones emitidos por el Organismo de Evaluación y Fiscalización Ambiental (OEFA), en concordancia con lo establecido en el artículo 17, conforme a lo siguiente:</w:t>
      </w:r>
    </w:p>
    <w:p w:rsidR="00000000" w:rsidRDefault="009606E4">
      <w:pPr>
        <w:pStyle w:val="NormalWeb"/>
      </w:pPr>
      <w:r>
        <w:rPr>
          <w:rFonts w:ascii="Arial" w:hAnsi="Arial" w:cs="Arial"/>
          <w:sz w:val="20"/>
          <w:szCs w:val="20"/>
        </w:rPr>
        <w:t>     </w:t>
      </w:r>
      <w:r>
        <w:rPr>
          <w:rFonts w:ascii="Arial" w:hAnsi="Arial" w:cs="Arial"/>
          <w:b/>
          <w:bCs/>
          <w:sz w:val="20"/>
          <w:szCs w:val="20"/>
        </w:rPr>
        <w:t xml:space="preserve">a) Función evaluadora: </w:t>
      </w:r>
      <w:r>
        <w:rPr>
          <w:rFonts w:ascii="Arial" w:hAnsi="Arial" w:cs="Arial"/>
          <w:sz w:val="20"/>
          <w:szCs w:val="20"/>
        </w:rPr>
        <w:t>comprende las acciones de vigilancia, m</w:t>
      </w:r>
      <w:r>
        <w:rPr>
          <w:rFonts w:ascii="Arial" w:hAnsi="Arial" w:cs="Arial"/>
          <w:sz w:val="20"/>
          <w:szCs w:val="20"/>
        </w:rPr>
        <w:t>onitoreo y otras similares que realiza el OEFA para asegurar el cumplimiento de las normas ambientales.</w:t>
      </w:r>
    </w:p>
    <w:p w:rsidR="00000000" w:rsidRDefault="009606E4">
      <w:pPr>
        <w:pStyle w:val="NormalWeb"/>
      </w:pPr>
      <w:r>
        <w:rPr>
          <w:rFonts w:ascii="Arial" w:hAnsi="Arial" w:cs="Arial"/>
          <w:sz w:val="20"/>
          <w:szCs w:val="20"/>
        </w:rPr>
        <w:t>     </w:t>
      </w:r>
      <w:r>
        <w:rPr>
          <w:rFonts w:ascii="Arial" w:hAnsi="Arial" w:cs="Arial"/>
          <w:b/>
          <w:bCs/>
          <w:sz w:val="20"/>
          <w:szCs w:val="20"/>
        </w:rPr>
        <w:t xml:space="preserve">b) Función supervisora directa: </w:t>
      </w:r>
      <w:r>
        <w:rPr>
          <w:rFonts w:ascii="Arial" w:hAnsi="Arial" w:cs="Arial"/>
          <w:sz w:val="20"/>
          <w:szCs w:val="20"/>
        </w:rPr>
        <w:t>comprende la facultad de realizar acciones de seguimiento y verificación con el propósito de asegurar el cumplimie</w:t>
      </w:r>
      <w:r>
        <w:rPr>
          <w:rFonts w:ascii="Arial" w:hAnsi="Arial" w:cs="Arial"/>
          <w:sz w:val="20"/>
          <w:szCs w:val="20"/>
        </w:rPr>
        <w:t>nto de las obligaciones establecidas en la regulación ambiental por parte de los administrados. Adicionalmente, comprende la facultad de dictar medidas preventivas.</w:t>
      </w:r>
    </w:p>
    <w:p w:rsidR="00000000" w:rsidRDefault="009606E4">
      <w:pPr>
        <w:pStyle w:val="NormalWeb"/>
      </w:pPr>
      <w:r>
        <w:rPr>
          <w:rFonts w:ascii="Arial" w:hAnsi="Arial" w:cs="Arial"/>
          <w:sz w:val="20"/>
          <w:szCs w:val="20"/>
        </w:rPr>
        <w:t>     La función supervisora tiene como objetivo adicional promover la subsanación voluntar</w:t>
      </w:r>
      <w:r>
        <w:rPr>
          <w:rFonts w:ascii="Arial" w:hAnsi="Arial" w:cs="Arial"/>
          <w:sz w:val="20"/>
          <w:szCs w:val="20"/>
        </w:rPr>
        <w:t xml:space="preserve">ia de los presuntos incumplimientos de las obligaciones ambientales, siempre y cuando no se haya iniciado el procedimiento administrativo sancionador, se trate de una infracción subsanable y la acción u omisión no haya generado riesgo, daños al ambiente o </w:t>
      </w:r>
      <w:r>
        <w:rPr>
          <w:rFonts w:ascii="Arial" w:hAnsi="Arial" w:cs="Arial"/>
          <w:sz w:val="20"/>
          <w:szCs w:val="20"/>
        </w:rPr>
        <w:t>a la salud. En estos casos, el OEFA puede disponer el archivo de la investigación correspondiente.</w:t>
      </w:r>
    </w:p>
    <w:p w:rsidR="00000000" w:rsidRDefault="009606E4">
      <w:pPr>
        <w:pStyle w:val="NormalWeb"/>
      </w:pPr>
      <w:r>
        <w:rPr>
          <w:rFonts w:ascii="Arial" w:hAnsi="Arial" w:cs="Arial"/>
          <w:sz w:val="20"/>
          <w:szCs w:val="20"/>
        </w:rPr>
        <w:t>     Mediante resolución del Consejo Directivo se reglamenta lo dispuesto en el párrafo anterior.</w:t>
      </w:r>
    </w:p>
    <w:p w:rsidR="00000000" w:rsidRDefault="009606E4">
      <w:pPr>
        <w:pStyle w:val="NormalWeb"/>
      </w:pPr>
      <w:r>
        <w:rPr>
          <w:rFonts w:ascii="Arial" w:hAnsi="Arial" w:cs="Arial"/>
          <w:sz w:val="20"/>
          <w:szCs w:val="20"/>
        </w:rPr>
        <w:t>     </w:t>
      </w:r>
      <w:r>
        <w:rPr>
          <w:rFonts w:ascii="Arial" w:hAnsi="Arial" w:cs="Arial"/>
          <w:b/>
          <w:bCs/>
          <w:sz w:val="20"/>
          <w:szCs w:val="20"/>
        </w:rPr>
        <w:t xml:space="preserve">c) Función fiscalizadora y sancionadora: </w:t>
      </w:r>
      <w:r>
        <w:rPr>
          <w:rFonts w:ascii="Arial" w:hAnsi="Arial" w:cs="Arial"/>
          <w:sz w:val="20"/>
          <w:szCs w:val="20"/>
        </w:rPr>
        <w:t>comprende l</w:t>
      </w:r>
      <w:r>
        <w:rPr>
          <w:rFonts w:ascii="Arial" w:hAnsi="Arial" w:cs="Arial"/>
          <w:sz w:val="20"/>
          <w:szCs w:val="20"/>
        </w:rPr>
        <w:t>a facultad de investigar la comisión de posibles infracciones administrativas sancionables y la de imponer sanciones por el incumplimiento de obligaciones y compromisos derivados de los instrumentos de gestión ambiental, de las normas ambientales, compromi</w:t>
      </w:r>
      <w:r>
        <w:rPr>
          <w:rFonts w:ascii="Arial" w:hAnsi="Arial" w:cs="Arial"/>
          <w:sz w:val="20"/>
          <w:szCs w:val="20"/>
        </w:rPr>
        <w:t>sos ambientales de contratos de concesión y de los mandatos o disposiciones emitidos por el OEFA, en concordancia con lo establecido en el artículo 17. Adicionalmente, comprende la facultad de dictar medidas cautelares y correctivas.</w:t>
      </w:r>
    </w:p>
    <w:p w:rsidR="00000000" w:rsidRDefault="009606E4">
      <w:pPr>
        <w:pStyle w:val="NormalWeb"/>
      </w:pPr>
      <w:r>
        <w:rPr>
          <w:rFonts w:ascii="Arial" w:hAnsi="Arial" w:cs="Arial"/>
          <w:sz w:val="20"/>
          <w:szCs w:val="20"/>
        </w:rPr>
        <w:t>     11.2 El OEFA, en</w:t>
      </w:r>
      <w:r>
        <w:rPr>
          <w:rFonts w:ascii="Arial" w:hAnsi="Arial" w:cs="Arial"/>
          <w:sz w:val="20"/>
          <w:szCs w:val="20"/>
        </w:rPr>
        <w:t xml:space="preserve"> su calidad de ente rector del Sistema Nacional de Evaluación y Fiscalización Ambiental (SINEFA), ejerce las siguientes funciones:</w:t>
      </w:r>
    </w:p>
    <w:p w:rsidR="00000000" w:rsidRDefault="009606E4">
      <w:pPr>
        <w:pStyle w:val="NormalWeb"/>
      </w:pPr>
      <w:r>
        <w:rPr>
          <w:rFonts w:ascii="Arial" w:hAnsi="Arial" w:cs="Arial"/>
          <w:sz w:val="20"/>
          <w:szCs w:val="20"/>
        </w:rPr>
        <w:t>     </w:t>
      </w:r>
      <w:r>
        <w:rPr>
          <w:rFonts w:ascii="Arial" w:hAnsi="Arial" w:cs="Arial"/>
          <w:b/>
          <w:bCs/>
          <w:sz w:val="20"/>
          <w:szCs w:val="20"/>
        </w:rPr>
        <w:t xml:space="preserve">a) Función normativa: </w:t>
      </w:r>
      <w:r>
        <w:rPr>
          <w:rFonts w:ascii="Arial" w:hAnsi="Arial" w:cs="Arial"/>
          <w:sz w:val="20"/>
          <w:szCs w:val="20"/>
        </w:rPr>
        <w:t>comprende la facultad de dictar, en el ámbito y en materia de sus competencias, las normas que re</w:t>
      </w:r>
      <w:r>
        <w:rPr>
          <w:rFonts w:ascii="Arial" w:hAnsi="Arial" w:cs="Arial"/>
          <w:sz w:val="20"/>
          <w:szCs w:val="20"/>
        </w:rPr>
        <w:t>gulen el ejercicio de la fiscalización ambiental en el marco del Sistema Nacional de Evaluación y Fiscalización Ambiental (SINEFA), y otras de carácter general referidas a la verificación del cumplimiento de las obligaciones ambientales fiscalizables de lo</w:t>
      </w:r>
      <w:r>
        <w:rPr>
          <w:rFonts w:ascii="Arial" w:hAnsi="Arial" w:cs="Arial"/>
          <w:sz w:val="20"/>
          <w:szCs w:val="20"/>
        </w:rPr>
        <w:t>s administrados a su cargo; así como aquellas necesarias para el ejercicio de la función de supervisión de entidades de fiscalización ambiental, las que son de obligatorio cumplimiento para dichas entidades en los tres niveles de gobierno.</w:t>
      </w:r>
    </w:p>
    <w:p w:rsidR="00000000" w:rsidRDefault="009606E4">
      <w:pPr>
        <w:pStyle w:val="NormalWeb"/>
      </w:pPr>
      <w:r>
        <w:rPr>
          <w:rFonts w:ascii="Arial" w:hAnsi="Arial" w:cs="Arial"/>
          <w:sz w:val="20"/>
          <w:szCs w:val="20"/>
        </w:rPr>
        <w:t>     </w:t>
      </w:r>
      <w:r>
        <w:rPr>
          <w:rFonts w:ascii="Arial" w:hAnsi="Arial" w:cs="Arial"/>
          <w:sz w:val="20"/>
          <w:szCs w:val="20"/>
        </w:rPr>
        <w:t>En ejercicio de la función normativa, el OEFA es competente, entre otros, para tipificar infracciones administrativas y aprobar la escala de sanciones correspondientes, así como los criterios de graduación de estas y los alcances de las medidas preventivas</w:t>
      </w:r>
      <w:r>
        <w:rPr>
          <w:rFonts w:ascii="Arial" w:hAnsi="Arial" w:cs="Arial"/>
          <w:sz w:val="20"/>
          <w:szCs w:val="20"/>
        </w:rPr>
        <w:t>, cautelares y correctivas a ser emitidas por las instancias competentes respectivas.</w:t>
      </w:r>
    </w:p>
    <w:p w:rsidR="00000000" w:rsidRDefault="009606E4">
      <w:pPr>
        <w:pStyle w:val="NormalWeb"/>
      </w:pPr>
      <w:r>
        <w:rPr>
          <w:rFonts w:ascii="Arial" w:hAnsi="Arial" w:cs="Arial"/>
          <w:sz w:val="20"/>
          <w:szCs w:val="20"/>
        </w:rPr>
        <w:t>     </w:t>
      </w:r>
      <w:r>
        <w:rPr>
          <w:rFonts w:ascii="Arial" w:hAnsi="Arial" w:cs="Arial"/>
          <w:b/>
          <w:bCs/>
          <w:sz w:val="20"/>
          <w:szCs w:val="20"/>
        </w:rPr>
        <w:t xml:space="preserve">b) Función supervisora de Entidades de Fiscalización Ambiental (EFA), nacional, regional o local: </w:t>
      </w:r>
      <w:r>
        <w:rPr>
          <w:rFonts w:ascii="Arial" w:hAnsi="Arial" w:cs="Arial"/>
          <w:sz w:val="20"/>
          <w:szCs w:val="20"/>
        </w:rPr>
        <w:t>comprende la facultad de realizar acciones de seguimiento y verifi</w:t>
      </w:r>
      <w:r>
        <w:rPr>
          <w:rFonts w:ascii="Arial" w:hAnsi="Arial" w:cs="Arial"/>
          <w:sz w:val="20"/>
          <w:szCs w:val="20"/>
        </w:rPr>
        <w:t xml:space="preserve">cación del </w:t>
      </w:r>
      <w:r>
        <w:rPr>
          <w:rFonts w:ascii="Arial" w:hAnsi="Arial" w:cs="Arial"/>
          <w:sz w:val="20"/>
          <w:szCs w:val="20"/>
        </w:rPr>
        <w:lastRenderedPageBreak/>
        <w:t>desempeño de las funciones de fiscalización a cargo de entidades de fiscalización ambiental nacional, regional o local a las que se refiere el artículo 7.</w:t>
      </w:r>
    </w:p>
    <w:p w:rsidR="00000000" w:rsidRDefault="009606E4">
      <w:pPr>
        <w:pStyle w:val="NormalWeb"/>
      </w:pPr>
      <w:r>
        <w:rPr>
          <w:rFonts w:ascii="Arial" w:hAnsi="Arial" w:cs="Arial"/>
          <w:sz w:val="20"/>
          <w:szCs w:val="20"/>
        </w:rPr>
        <w:t>     El OEFA, en ejercicio de su función supervisora, puede establecer procedimientos par</w:t>
      </w:r>
      <w:r>
        <w:rPr>
          <w:rFonts w:ascii="Arial" w:hAnsi="Arial" w:cs="Arial"/>
          <w:sz w:val="20"/>
          <w:szCs w:val="20"/>
        </w:rPr>
        <w:t>a la entrega de reportes, informes técnicos y cualquier información relativa al cumplimiento de las funciones a cargo de las Entidades de Fiscalización Ambiental (EFA).</w:t>
      </w:r>
    </w:p>
    <w:p w:rsidR="00000000" w:rsidRDefault="009606E4">
      <w:pPr>
        <w:pStyle w:val="NormalWeb"/>
      </w:pPr>
      <w:r>
        <w:rPr>
          <w:rFonts w:ascii="Arial" w:hAnsi="Arial" w:cs="Arial"/>
          <w:sz w:val="20"/>
          <w:szCs w:val="20"/>
        </w:rPr>
        <w:t>     El incumplimiento de las funciones antes indicadas acarrea responsabilidad funcio</w:t>
      </w:r>
      <w:r>
        <w:rPr>
          <w:rFonts w:ascii="Arial" w:hAnsi="Arial" w:cs="Arial"/>
          <w:sz w:val="20"/>
          <w:szCs w:val="20"/>
        </w:rPr>
        <w:t>nal, lo cual es comunicado al órgano competente del Sistema Nacional de Control.</w:t>
      </w:r>
    </w:p>
    <w:p w:rsidR="00000000" w:rsidRDefault="009606E4">
      <w:pPr>
        <w:pStyle w:val="NormalWeb"/>
      </w:pPr>
      <w:r>
        <w:rPr>
          <w:rFonts w:ascii="Arial" w:hAnsi="Arial" w:cs="Arial"/>
          <w:b/>
          <w:bCs/>
          <w:sz w:val="20"/>
          <w:szCs w:val="20"/>
        </w:rPr>
        <w:t>     Artículo 13.- Reportes de cumplimiento de obligaciones ambientales a cargo del administrado</w:t>
      </w:r>
    </w:p>
    <w:p w:rsidR="00000000" w:rsidRDefault="009606E4">
      <w:pPr>
        <w:pStyle w:val="NormalWeb"/>
      </w:pPr>
      <w:r>
        <w:rPr>
          <w:rFonts w:ascii="Arial" w:hAnsi="Arial" w:cs="Arial"/>
          <w:b/>
          <w:bCs/>
          <w:sz w:val="20"/>
          <w:szCs w:val="20"/>
        </w:rPr>
        <w:t>     </w:t>
      </w:r>
      <w:r>
        <w:rPr>
          <w:rFonts w:ascii="Arial" w:hAnsi="Arial" w:cs="Arial"/>
          <w:sz w:val="20"/>
          <w:szCs w:val="20"/>
        </w:rPr>
        <w:t>El Organismo de Evaluación y Fiscalización Ambiental (OEFA), en ejercici</w:t>
      </w:r>
      <w:r>
        <w:rPr>
          <w:rFonts w:ascii="Arial" w:hAnsi="Arial" w:cs="Arial"/>
          <w:sz w:val="20"/>
          <w:szCs w:val="20"/>
        </w:rPr>
        <w:t>o de su función supervisora, puede establecer de manera complementaria procedimientos para la entrega de reportes, informes técnicos, declaraciones de parte y cualquier información relativa al cumplimiento de las obligaciones a cargo de los administrados.</w:t>
      </w:r>
    </w:p>
    <w:p w:rsidR="00000000" w:rsidRDefault="009606E4">
      <w:pPr>
        <w:pStyle w:val="NormalWeb"/>
      </w:pPr>
      <w:r>
        <w:rPr>
          <w:rFonts w:ascii="Arial" w:hAnsi="Arial" w:cs="Arial"/>
          <w:sz w:val="20"/>
          <w:szCs w:val="20"/>
        </w:rPr>
        <w:t>     La falsedad en las declaraciones o información que se presenten en el marco de tales procedimientos es sancionada por el OEFA, sin perjuicio de otras acciones de fiscalización que correspondan por el incumplimiento de las obligaciones a cargo del adm</w:t>
      </w:r>
      <w:r>
        <w:rPr>
          <w:rFonts w:ascii="Arial" w:hAnsi="Arial" w:cs="Arial"/>
          <w:sz w:val="20"/>
          <w:szCs w:val="20"/>
        </w:rPr>
        <w:t>inistrado.</w:t>
      </w:r>
    </w:p>
    <w:p w:rsidR="00000000" w:rsidRDefault="009606E4">
      <w:pPr>
        <w:pStyle w:val="NormalWeb"/>
      </w:pPr>
      <w:r>
        <w:rPr>
          <w:rFonts w:ascii="Arial" w:hAnsi="Arial" w:cs="Arial"/>
          <w:b/>
          <w:bCs/>
          <w:sz w:val="20"/>
          <w:szCs w:val="20"/>
        </w:rPr>
        <w:t>     Artículo 15.- Facultades de fiscalización</w:t>
      </w:r>
    </w:p>
    <w:p w:rsidR="00000000" w:rsidRDefault="009606E4">
      <w:pPr>
        <w:pStyle w:val="NormalWeb"/>
      </w:pPr>
      <w:r>
        <w:rPr>
          <w:rFonts w:ascii="Arial" w:hAnsi="Arial" w:cs="Arial"/>
          <w:b/>
          <w:bCs/>
          <w:sz w:val="20"/>
          <w:szCs w:val="20"/>
        </w:rPr>
        <w:t>     </w:t>
      </w:r>
      <w:r>
        <w:rPr>
          <w:rFonts w:ascii="Arial" w:hAnsi="Arial" w:cs="Arial"/>
          <w:sz w:val="20"/>
          <w:szCs w:val="20"/>
        </w:rPr>
        <w:t>El OEFA, directamente o a través de terceros, puede ejecutar las acciones necesarias para el desarrollo de sus funciones de fiscalización, para lo cual contará con las siguientes facultades:</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t>     c.4 Tomar o sacar muestras de sustancias y materiales utilizados o manipulados en el establecimiento, realizar mediciones, obtener fotografías, videos, grabación de imágenes, levantar croquis y planos o utilizar cualquier otro tipo de medio</w:t>
      </w:r>
      <w:r>
        <w:rPr>
          <w:rFonts w:ascii="Arial" w:hAnsi="Arial" w:cs="Arial"/>
          <w:sz w:val="20"/>
          <w:szCs w:val="20"/>
        </w:rPr>
        <w:t xml:space="preserve"> probatorio que sirva para sustentar lo verificado durante las acciones de supervisión.</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b/>
          <w:bCs/>
          <w:sz w:val="20"/>
          <w:szCs w:val="20"/>
        </w:rPr>
        <w:t>     Artículo 17.- Infracciones administrativas y potestad sancionadora</w:t>
      </w:r>
    </w:p>
    <w:p w:rsidR="00000000" w:rsidRDefault="009606E4">
      <w:pPr>
        <w:pStyle w:val="NormalWeb"/>
      </w:pPr>
      <w:r>
        <w:rPr>
          <w:rFonts w:ascii="Arial" w:hAnsi="Arial" w:cs="Arial"/>
          <w:b/>
          <w:bCs/>
          <w:sz w:val="20"/>
          <w:szCs w:val="20"/>
        </w:rPr>
        <w:t>     </w:t>
      </w:r>
      <w:r>
        <w:rPr>
          <w:rFonts w:ascii="Arial" w:hAnsi="Arial" w:cs="Arial"/>
          <w:sz w:val="20"/>
          <w:szCs w:val="20"/>
        </w:rPr>
        <w:t>Constituyen infracciones administrativas bajo el ámbito de competencias del Organismo de Evaluación y Fiscalización Ambiental (OEFA) las siguientes conductas:</w:t>
      </w:r>
    </w:p>
    <w:p w:rsidR="00000000" w:rsidRDefault="009606E4">
      <w:pPr>
        <w:pStyle w:val="NormalWeb"/>
      </w:pPr>
      <w:r>
        <w:rPr>
          <w:rFonts w:ascii="Arial" w:hAnsi="Arial" w:cs="Arial"/>
          <w:sz w:val="20"/>
          <w:szCs w:val="20"/>
        </w:rPr>
        <w:t>     a) El incumplimiento de las obligaciones contenidas en la normativa ambiental.</w:t>
      </w:r>
    </w:p>
    <w:p w:rsidR="00000000" w:rsidRDefault="009606E4">
      <w:pPr>
        <w:pStyle w:val="NormalWeb"/>
      </w:pPr>
      <w:r>
        <w:rPr>
          <w:rFonts w:ascii="Arial" w:hAnsi="Arial" w:cs="Arial"/>
          <w:sz w:val="20"/>
          <w:szCs w:val="20"/>
        </w:rPr>
        <w:t xml:space="preserve">     b) El </w:t>
      </w:r>
      <w:r>
        <w:rPr>
          <w:rFonts w:ascii="Arial" w:hAnsi="Arial" w:cs="Arial"/>
          <w:sz w:val="20"/>
          <w:szCs w:val="20"/>
        </w:rPr>
        <w:t>incumplimiento de las obligaciones a cargo de los administrados establecidas en los instrumentos de gestión ambiental señalados en la normativa ambiental vigente.</w:t>
      </w:r>
    </w:p>
    <w:p w:rsidR="00000000" w:rsidRDefault="009606E4">
      <w:pPr>
        <w:pStyle w:val="NormalWeb"/>
      </w:pPr>
      <w:r>
        <w:rPr>
          <w:rFonts w:ascii="Arial" w:hAnsi="Arial" w:cs="Arial"/>
          <w:sz w:val="20"/>
          <w:szCs w:val="20"/>
        </w:rPr>
        <w:t>     c) El incumplimiento de los compromisos ambientales asumidos en contratos de concesión.</w:t>
      </w:r>
    </w:p>
    <w:p w:rsidR="00000000" w:rsidRDefault="009606E4">
      <w:pPr>
        <w:pStyle w:val="NormalWeb"/>
      </w:pPr>
      <w:r>
        <w:rPr>
          <w:rFonts w:ascii="Arial" w:hAnsi="Arial" w:cs="Arial"/>
          <w:sz w:val="20"/>
          <w:szCs w:val="20"/>
        </w:rPr>
        <w:t>     d) El incumplimiento de las medidas cautelares, preventivas o correctivas, así como de las disposiciones o mandatos emitidos por las instancias competentes del OEFA.</w:t>
      </w:r>
    </w:p>
    <w:p w:rsidR="00000000" w:rsidRDefault="009606E4">
      <w:pPr>
        <w:pStyle w:val="NormalWeb"/>
      </w:pPr>
      <w:r>
        <w:rPr>
          <w:rFonts w:ascii="Arial" w:hAnsi="Arial" w:cs="Arial"/>
          <w:sz w:val="20"/>
          <w:szCs w:val="20"/>
        </w:rPr>
        <w:t>     e) Otras que correspondan al ámbito de su competencia.</w:t>
      </w:r>
    </w:p>
    <w:p w:rsidR="00000000" w:rsidRDefault="009606E4">
      <w:pPr>
        <w:pStyle w:val="NormalWeb"/>
      </w:pPr>
      <w:r>
        <w:rPr>
          <w:rFonts w:ascii="Arial" w:hAnsi="Arial" w:cs="Arial"/>
          <w:sz w:val="20"/>
          <w:szCs w:val="20"/>
        </w:rPr>
        <w:t xml:space="preserve">     El cumplimiento </w:t>
      </w:r>
      <w:r>
        <w:rPr>
          <w:rFonts w:ascii="Arial" w:hAnsi="Arial" w:cs="Arial"/>
          <w:sz w:val="20"/>
          <w:szCs w:val="20"/>
        </w:rPr>
        <w:t xml:space="preserve">de las obligaciones ambientales fiscalizables antes mencionadas es obligatorio para todas las personas naturales o jurídicas que realizan las actividades que son </w:t>
      </w:r>
      <w:r>
        <w:rPr>
          <w:rFonts w:ascii="Arial" w:hAnsi="Arial" w:cs="Arial"/>
          <w:sz w:val="20"/>
          <w:szCs w:val="20"/>
        </w:rPr>
        <w:lastRenderedPageBreak/>
        <w:t>de competencia del OEFA, aun cuando no cuenten con permisos, autorizaciones ni títulos habilit</w:t>
      </w:r>
      <w:r>
        <w:rPr>
          <w:rFonts w:ascii="Arial" w:hAnsi="Arial" w:cs="Arial"/>
          <w:sz w:val="20"/>
          <w:szCs w:val="20"/>
        </w:rPr>
        <w:t>antes para el ejercicio de las mismas. Esta disposición es aplicable a todas las Entidades de Fiscalización Ambiental (EFA), respecto de sus competencias, según corresponda.</w:t>
      </w:r>
    </w:p>
    <w:p w:rsidR="00000000" w:rsidRDefault="009606E4">
      <w:pPr>
        <w:pStyle w:val="NormalWeb"/>
      </w:pPr>
      <w:r>
        <w:rPr>
          <w:rFonts w:ascii="Arial" w:hAnsi="Arial" w:cs="Arial"/>
          <w:sz w:val="20"/>
          <w:szCs w:val="20"/>
        </w:rPr>
        <w:t>     Cuando el OEFA obtenga indicios razonables y verificables del incumplimiento</w:t>
      </w:r>
      <w:r>
        <w:rPr>
          <w:rFonts w:ascii="Arial" w:hAnsi="Arial" w:cs="Arial"/>
          <w:sz w:val="20"/>
          <w:szCs w:val="20"/>
        </w:rPr>
        <w:t xml:space="preserve"> de las condiciones para que una actividad se encuentre en el ámbito de competencias de los gobiernos regionales, y por tanto su condición actual debiera corresponder al ámbito de competencias del OEFA, este se encuentra facultado para desarrollar las acci</w:t>
      </w:r>
      <w:r>
        <w:rPr>
          <w:rFonts w:ascii="Arial" w:hAnsi="Arial" w:cs="Arial"/>
          <w:sz w:val="20"/>
          <w:szCs w:val="20"/>
        </w:rPr>
        <w:t>ones de fiscalización ambiental a que hubiere lugar.</w:t>
      </w:r>
    </w:p>
    <w:p w:rsidR="00000000" w:rsidRDefault="009606E4">
      <w:pPr>
        <w:pStyle w:val="NormalWeb"/>
      </w:pPr>
      <w:r>
        <w:rPr>
          <w:rFonts w:ascii="Arial" w:hAnsi="Arial" w:cs="Arial"/>
          <w:sz w:val="20"/>
          <w:szCs w:val="20"/>
        </w:rPr>
        <w:t>     Las acciones que ejerza el OEFA, conforme a lo señalado en el presente artículo, se realizan sin perjuicio de las competencias que corresponden a los gobiernos regionales y demás Entidades de Fisca</w:t>
      </w:r>
      <w:r>
        <w:rPr>
          <w:rFonts w:ascii="Arial" w:hAnsi="Arial" w:cs="Arial"/>
          <w:sz w:val="20"/>
          <w:szCs w:val="20"/>
        </w:rPr>
        <w:t>lización Ambiental (EFA), así como al Organismo Supervisor de la Inversión en Energía y Minería (Osinergmin) y a otras entidades sectoriales, conforme a sus competencias.</w:t>
      </w:r>
    </w:p>
    <w:p w:rsidR="00000000" w:rsidRDefault="009606E4">
      <w:pPr>
        <w:pStyle w:val="NormalWeb"/>
      </w:pPr>
      <w:r>
        <w:rPr>
          <w:rFonts w:ascii="Arial" w:hAnsi="Arial" w:cs="Arial"/>
          <w:sz w:val="20"/>
          <w:szCs w:val="20"/>
        </w:rPr>
        <w:t xml:space="preserve">     Mediante decreto supremo refrendado por el </w:t>
      </w:r>
      <w:proofErr w:type="gramStart"/>
      <w:r>
        <w:rPr>
          <w:rFonts w:ascii="Arial" w:hAnsi="Arial" w:cs="Arial"/>
          <w:sz w:val="20"/>
          <w:szCs w:val="20"/>
        </w:rPr>
        <w:t>Ministro</w:t>
      </w:r>
      <w:proofErr w:type="gramEnd"/>
      <w:r>
        <w:rPr>
          <w:rFonts w:ascii="Arial" w:hAnsi="Arial" w:cs="Arial"/>
          <w:sz w:val="20"/>
          <w:szCs w:val="20"/>
        </w:rPr>
        <w:t xml:space="preserve"> del Ambiente a propuesta de</w:t>
      </w:r>
      <w:r>
        <w:rPr>
          <w:rFonts w:ascii="Arial" w:hAnsi="Arial" w:cs="Arial"/>
          <w:sz w:val="20"/>
          <w:szCs w:val="20"/>
        </w:rPr>
        <w:t>l OEFA, se establecen disposiciones y criterios para la fiscalización ambiental de las actividades mencionadas en los párrafos anteriores.</w:t>
      </w:r>
    </w:p>
    <w:p w:rsidR="00000000" w:rsidRDefault="009606E4">
      <w:pPr>
        <w:pStyle w:val="NormalWeb"/>
      </w:pPr>
      <w:r>
        <w:rPr>
          <w:rFonts w:ascii="Arial" w:hAnsi="Arial" w:cs="Arial"/>
          <w:sz w:val="20"/>
          <w:szCs w:val="20"/>
        </w:rPr>
        <w:t>     El Organismo de Evaluación y Fiscalización Ambiental (OEFA) ejerce la potestad sancionadora respecto de las obl</w:t>
      </w:r>
      <w:r>
        <w:rPr>
          <w:rFonts w:ascii="Arial" w:hAnsi="Arial" w:cs="Arial"/>
          <w:sz w:val="20"/>
          <w:szCs w:val="20"/>
        </w:rPr>
        <w:t>igaciones ambientales establecidas en los planes, programas y demás instrumentos de gestión ambiental que corresponda aprobar al Ministerio del Ambiente (MINAM).</w:t>
      </w:r>
    </w:p>
    <w:p w:rsidR="00000000" w:rsidRDefault="009606E4">
      <w:pPr>
        <w:pStyle w:val="NormalWeb"/>
      </w:pPr>
      <w:r>
        <w:rPr>
          <w:rFonts w:ascii="Arial" w:hAnsi="Arial" w:cs="Arial"/>
          <w:sz w:val="20"/>
          <w:szCs w:val="20"/>
        </w:rPr>
        <w:t>     Mediante resolución de Consejo Directivo del OEFA se tipifican las conductas y se aprueb</w:t>
      </w:r>
      <w:r>
        <w:rPr>
          <w:rFonts w:ascii="Arial" w:hAnsi="Arial" w:cs="Arial"/>
          <w:sz w:val="20"/>
          <w:szCs w:val="20"/>
        </w:rPr>
        <w:t>a la escala de sanciones aplicables. La tipificación de infracciones y sanciones generales y transversales será de aplicación supletoria a la tipificación de infracciones y sanciones que utilicen las EFA.</w:t>
      </w:r>
    </w:p>
    <w:p w:rsidR="00000000" w:rsidRDefault="009606E4">
      <w:pPr>
        <w:pStyle w:val="NormalWeb"/>
      </w:pPr>
      <w:r>
        <w:rPr>
          <w:rFonts w:ascii="Arial" w:hAnsi="Arial" w:cs="Arial"/>
          <w:b/>
          <w:bCs/>
          <w:sz w:val="20"/>
          <w:szCs w:val="20"/>
        </w:rPr>
        <w:t xml:space="preserve">     Artículo 19.- Clasificación y criterios para </w:t>
      </w:r>
      <w:r>
        <w:rPr>
          <w:rFonts w:ascii="Arial" w:hAnsi="Arial" w:cs="Arial"/>
          <w:b/>
          <w:bCs/>
          <w:sz w:val="20"/>
          <w:szCs w:val="20"/>
        </w:rPr>
        <w:t>la clasificación de sanciones</w:t>
      </w:r>
    </w:p>
    <w:p w:rsidR="00000000" w:rsidRDefault="009606E4">
      <w:pPr>
        <w:pStyle w:val="NormalWeb"/>
      </w:pPr>
      <w:r>
        <w:rPr>
          <w:rFonts w:ascii="Arial" w:hAnsi="Arial" w:cs="Arial"/>
          <w:sz w:val="20"/>
          <w:szCs w:val="20"/>
        </w:rPr>
        <w:t>     19.1 Las infracciones y sanciones se clasifican como leves, graves y muy graves. Su determinación debe fundamentarse en la afectación a la salud y al ambiente, en su potencialidad o certeza de daño, en la extensión de su</w:t>
      </w:r>
      <w:r>
        <w:rPr>
          <w:rFonts w:ascii="Arial" w:hAnsi="Arial" w:cs="Arial"/>
          <w:sz w:val="20"/>
          <w:szCs w:val="20"/>
        </w:rPr>
        <w:t>s efectos y en otros criterios que puedan ser definidos de acuerdo a la normativa vigente.</w:t>
      </w:r>
    </w:p>
    <w:p w:rsidR="00000000" w:rsidRDefault="009606E4">
      <w:pPr>
        <w:pStyle w:val="NormalWeb"/>
      </w:pPr>
      <w:r>
        <w:rPr>
          <w:rFonts w:ascii="Arial" w:hAnsi="Arial" w:cs="Arial"/>
          <w:sz w:val="20"/>
          <w:szCs w:val="20"/>
        </w:rPr>
        <w:t xml:space="preserve">     19.2 El Consejo Directivo del OEFA aprueba la escala de sanciones donde se establecen las sanciones aplicables para cada tipo de infracción, tomando como base </w:t>
      </w:r>
      <w:r>
        <w:rPr>
          <w:rFonts w:ascii="Arial" w:hAnsi="Arial" w:cs="Arial"/>
          <w:sz w:val="20"/>
          <w:szCs w:val="20"/>
        </w:rPr>
        <w:t>las establecidas en el artículo 136 de la Ley 28611, Ley General del Ambiente.</w:t>
      </w:r>
    </w:p>
    <w:p w:rsidR="00000000" w:rsidRDefault="009606E4">
      <w:pPr>
        <w:pStyle w:val="NormalWeb"/>
      </w:pPr>
      <w:r>
        <w:rPr>
          <w:rFonts w:ascii="Arial" w:hAnsi="Arial" w:cs="Arial"/>
          <w:sz w:val="20"/>
          <w:szCs w:val="20"/>
        </w:rPr>
        <w:t>     </w:t>
      </w:r>
      <w:r>
        <w:rPr>
          <w:rFonts w:ascii="Arial" w:hAnsi="Arial" w:cs="Arial"/>
          <w:b/>
          <w:bCs/>
          <w:sz w:val="20"/>
          <w:szCs w:val="20"/>
        </w:rPr>
        <w:t xml:space="preserve">SEXTA. </w:t>
      </w:r>
      <w:r>
        <w:rPr>
          <w:rFonts w:ascii="Arial" w:hAnsi="Arial" w:cs="Arial"/>
          <w:sz w:val="20"/>
          <w:szCs w:val="20"/>
        </w:rPr>
        <w:t>El OEFA efectúa la cobranza coactiva de sus acreencias de conformidad con la legislación de la materia.</w:t>
      </w:r>
    </w:p>
    <w:p w:rsidR="00000000" w:rsidRDefault="009606E4">
      <w:pPr>
        <w:pStyle w:val="NormalWeb"/>
      </w:pPr>
      <w:r>
        <w:rPr>
          <w:rFonts w:ascii="Arial" w:hAnsi="Arial" w:cs="Arial"/>
          <w:sz w:val="20"/>
          <w:szCs w:val="20"/>
        </w:rPr>
        <w:t>     Mediante resolució</w:t>
      </w:r>
      <w:r>
        <w:rPr>
          <w:rFonts w:ascii="Arial" w:hAnsi="Arial" w:cs="Arial"/>
          <w:sz w:val="20"/>
          <w:szCs w:val="20"/>
        </w:rPr>
        <w:t>n de Presidencia del Consejo Directivo del OEFA se establece y regula el arancel aplicable para el procedimiento de ejecución coactiva.</w:t>
      </w:r>
    </w:p>
    <w:p w:rsidR="00000000" w:rsidRDefault="009606E4">
      <w:pPr>
        <w:pStyle w:val="NormalWeb"/>
      </w:pPr>
      <w:r>
        <w:rPr>
          <w:rFonts w:ascii="Arial" w:hAnsi="Arial" w:cs="Arial"/>
          <w:sz w:val="20"/>
          <w:szCs w:val="20"/>
        </w:rPr>
        <w:t>     </w:t>
      </w:r>
      <w:r>
        <w:rPr>
          <w:rFonts w:ascii="Arial" w:hAnsi="Arial" w:cs="Arial"/>
          <w:b/>
          <w:bCs/>
          <w:sz w:val="20"/>
          <w:szCs w:val="20"/>
        </w:rPr>
        <w:t xml:space="preserve">SÉTIMA. </w:t>
      </w:r>
      <w:r>
        <w:rPr>
          <w:rFonts w:ascii="Arial" w:hAnsi="Arial" w:cs="Arial"/>
          <w:sz w:val="20"/>
          <w:szCs w:val="20"/>
        </w:rPr>
        <w:t>El Régimen Común de Fiscalización Ambiental, regulado en el párrafo 131.2 del artículo 131 de la Ley 28611</w:t>
      </w:r>
      <w:r>
        <w:rPr>
          <w:rFonts w:ascii="Arial" w:hAnsi="Arial" w:cs="Arial"/>
          <w:sz w:val="20"/>
          <w:szCs w:val="20"/>
        </w:rPr>
        <w:t>, Ley General del Ambiente, establece los lineamientos, principios y bases comunes de la fiscalización ambiental en el país, así como las disposiciones generales que deben cumplir las EFA de manera obligatoria en el ámbito del SINEFA, regulando su articula</w:t>
      </w:r>
      <w:r>
        <w:rPr>
          <w:rFonts w:ascii="Arial" w:hAnsi="Arial" w:cs="Arial"/>
          <w:sz w:val="20"/>
          <w:szCs w:val="20"/>
        </w:rPr>
        <w:t>ción con la finalidad de asegurar el ejercicio armónico de la fiscalización ambiental a su cargo y la intervención coordinada y eficiente de las mismas como medio para asegurar el respeto de los derechos ambientales de los ciudadanos.</w:t>
      </w:r>
    </w:p>
    <w:p w:rsidR="00000000" w:rsidRDefault="009606E4">
      <w:pPr>
        <w:pStyle w:val="NormalWeb"/>
      </w:pPr>
      <w:r>
        <w:rPr>
          <w:rFonts w:ascii="Arial" w:hAnsi="Arial" w:cs="Arial"/>
          <w:sz w:val="20"/>
          <w:szCs w:val="20"/>
        </w:rPr>
        <w:t>     Toda referencia</w:t>
      </w:r>
      <w:r>
        <w:rPr>
          <w:rFonts w:ascii="Arial" w:hAnsi="Arial" w:cs="Arial"/>
          <w:sz w:val="20"/>
          <w:szCs w:val="20"/>
        </w:rPr>
        <w:t xml:space="preserve"> hecha al Régimen Común de Fiscalización y Control Ambiental o al Reglamento del Régimen Común de Fiscalización y Control Ambiental se entiende como efectuada al Régimen Común de Fiscalización Ambiental.</w:t>
      </w:r>
    </w:p>
    <w:p w:rsidR="00000000" w:rsidRDefault="009606E4">
      <w:pPr>
        <w:pStyle w:val="NormalWeb"/>
      </w:pPr>
      <w:r>
        <w:rPr>
          <w:rFonts w:ascii="Arial" w:hAnsi="Arial" w:cs="Arial"/>
          <w:sz w:val="20"/>
          <w:szCs w:val="20"/>
        </w:rPr>
        <w:lastRenderedPageBreak/>
        <w:t>     El régimen de incentivos regulado en el artícu</w:t>
      </w:r>
      <w:r>
        <w:rPr>
          <w:rFonts w:ascii="Arial" w:hAnsi="Arial" w:cs="Arial"/>
          <w:sz w:val="20"/>
          <w:szCs w:val="20"/>
        </w:rPr>
        <w:t>lo 150 de la Ley 28611, Ley General del Ambiente; y el reglamento del Registro de Buenas Prácticas Ambientales, regulado en el artículo 139 de la Ley General del Ambiente, son aprobados por resolución ministerial del Ministerio del Ambiente, y su aplicació</w:t>
      </w:r>
      <w:r>
        <w:rPr>
          <w:rFonts w:ascii="Arial" w:hAnsi="Arial" w:cs="Arial"/>
          <w:sz w:val="20"/>
          <w:szCs w:val="20"/>
        </w:rPr>
        <w:t>n es supervisada o fiscalizada por el Organismo de Evaluación y Fiscalización Ambiental (OEFA) y las Entidades de Fiscalización Ambiental (EFA).</w:t>
      </w:r>
    </w:p>
    <w:p w:rsidR="00000000" w:rsidRDefault="009606E4">
      <w:pPr>
        <w:pStyle w:val="NormalWeb"/>
      </w:pPr>
      <w:r>
        <w:rPr>
          <w:rFonts w:ascii="Arial" w:hAnsi="Arial" w:cs="Arial"/>
          <w:sz w:val="20"/>
          <w:szCs w:val="20"/>
        </w:rPr>
        <w:t>     El establecimiento, regulación y gestión del registro de infractores ambientales, regulado en el artículo</w:t>
      </w:r>
      <w:r>
        <w:rPr>
          <w:rFonts w:ascii="Arial" w:hAnsi="Arial" w:cs="Arial"/>
          <w:sz w:val="20"/>
          <w:szCs w:val="20"/>
        </w:rPr>
        <w:t xml:space="preserve"> 139 de la Ley 28611, Ley General del Ambiente, está a cargo del OEFA.”</w:t>
      </w:r>
    </w:p>
    <w:p w:rsidR="00000000" w:rsidRDefault="009606E4">
      <w:pPr>
        <w:pStyle w:val="NormalWeb"/>
      </w:pPr>
      <w:bookmarkStart w:id="3" w:name="JD_30011-A2"/>
      <w:bookmarkEnd w:id="3"/>
      <w:r>
        <w:rPr>
          <w:rFonts w:ascii="Arial" w:hAnsi="Arial" w:cs="Arial"/>
          <w:b/>
          <w:bCs/>
          <w:sz w:val="20"/>
          <w:szCs w:val="20"/>
        </w:rPr>
        <w:t>Artículo 2. Incorporación de artículos en la Ley 29325, Ley del Sistema Nacional de Evaluación y Fiscalización Ambiental</w:t>
      </w:r>
    </w:p>
    <w:p w:rsidR="00000000" w:rsidRDefault="009606E4">
      <w:pPr>
        <w:pStyle w:val="NormalWeb"/>
      </w:pPr>
      <w:r>
        <w:rPr>
          <w:rFonts w:ascii="Arial" w:hAnsi="Arial" w:cs="Arial"/>
          <w:sz w:val="20"/>
          <w:szCs w:val="20"/>
        </w:rPr>
        <w:t>Incorpórense</w:t>
      </w:r>
      <w:r>
        <w:rPr>
          <w:rFonts w:ascii="Arial" w:hAnsi="Arial" w:cs="Arial"/>
          <w:sz w:val="20"/>
          <w:szCs w:val="20"/>
        </w:rPr>
        <w:t xml:space="preserve"> los artículos 13-A, 16-A, 20-A, 20-B y </w:t>
      </w:r>
      <w:r>
        <w:rPr>
          <w:rFonts w:ascii="Arial" w:hAnsi="Arial" w:cs="Arial"/>
          <w:sz w:val="20"/>
          <w:szCs w:val="20"/>
        </w:rPr>
        <w:t>22-A a la Ley 29325, Ley del Sistema Nacional de Evaluación y Fiscalización Ambiental, de acuerdo al siguiente texto:</w:t>
      </w:r>
    </w:p>
    <w:p w:rsidR="00000000" w:rsidRDefault="009606E4">
      <w:pPr>
        <w:pStyle w:val="NormalWeb"/>
      </w:pPr>
      <w:r>
        <w:rPr>
          <w:rFonts w:ascii="Arial" w:hAnsi="Arial" w:cs="Arial"/>
          <w:sz w:val="20"/>
          <w:szCs w:val="20"/>
        </w:rPr>
        <w:t>     “</w:t>
      </w:r>
      <w:r>
        <w:rPr>
          <w:rFonts w:ascii="Arial" w:hAnsi="Arial" w:cs="Arial"/>
          <w:b/>
          <w:bCs/>
          <w:sz w:val="20"/>
          <w:szCs w:val="20"/>
        </w:rPr>
        <w:t>Artículo 13-A.- Transparencia y acceso a la información ambiental</w:t>
      </w:r>
    </w:p>
    <w:p w:rsidR="00000000" w:rsidRDefault="009606E4">
      <w:pPr>
        <w:pStyle w:val="NormalWeb"/>
      </w:pPr>
      <w:r>
        <w:rPr>
          <w:rFonts w:ascii="Arial" w:hAnsi="Arial" w:cs="Arial"/>
          <w:b/>
          <w:bCs/>
          <w:sz w:val="20"/>
          <w:szCs w:val="20"/>
        </w:rPr>
        <w:t>     </w:t>
      </w:r>
      <w:r>
        <w:rPr>
          <w:rFonts w:ascii="Arial" w:hAnsi="Arial" w:cs="Arial"/>
          <w:sz w:val="20"/>
          <w:szCs w:val="20"/>
        </w:rPr>
        <w:t xml:space="preserve">El Organismo de Evaluación y Fiscalización Ambiental (OEFA) </w:t>
      </w:r>
      <w:r>
        <w:rPr>
          <w:rFonts w:ascii="Arial" w:hAnsi="Arial" w:cs="Arial"/>
          <w:sz w:val="20"/>
          <w:szCs w:val="20"/>
        </w:rPr>
        <w:t>y las Entidades de Fiscalización Ambiental (EFA) ponen a disposición y libre acceso del público información técnica y objetiva del resultado de la toma de muestras, análisis y monitoreos que realizan en el ejercicio de sus funciones, dejando expresa consta</w:t>
      </w:r>
      <w:r>
        <w:rPr>
          <w:rFonts w:ascii="Arial" w:hAnsi="Arial" w:cs="Arial"/>
          <w:sz w:val="20"/>
          <w:szCs w:val="20"/>
        </w:rPr>
        <w:t>ncia de que dicha información no constituye adelanto de juicio respecto de las competencias en materia de fiscalización ambiental que les son propias.</w:t>
      </w:r>
    </w:p>
    <w:p w:rsidR="00000000" w:rsidRDefault="009606E4">
      <w:pPr>
        <w:pStyle w:val="NormalWeb"/>
      </w:pPr>
      <w:r>
        <w:rPr>
          <w:rFonts w:ascii="Arial" w:hAnsi="Arial" w:cs="Arial"/>
          <w:sz w:val="20"/>
          <w:szCs w:val="20"/>
        </w:rPr>
        <w:t>     El Organismo de Evaluación y Fiscalización Ambiental (OEFA) puede, de ser necesario, recoger inform</w:t>
      </w:r>
      <w:r>
        <w:rPr>
          <w:rFonts w:ascii="Arial" w:hAnsi="Arial" w:cs="Arial"/>
          <w:sz w:val="20"/>
          <w:szCs w:val="20"/>
        </w:rPr>
        <w:t>ación de la población local mediante audiencias públicas a fin de complementar sus acciones de fiscalización ambiental.</w:t>
      </w:r>
    </w:p>
    <w:p w:rsidR="00000000" w:rsidRDefault="009606E4">
      <w:pPr>
        <w:pStyle w:val="NormalWeb"/>
      </w:pPr>
      <w:r>
        <w:rPr>
          <w:rFonts w:ascii="Arial" w:hAnsi="Arial" w:cs="Arial"/>
          <w:b/>
          <w:bCs/>
          <w:sz w:val="20"/>
          <w:szCs w:val="20"/>
        </w:rPr>
        <w:t>     Artículo 16-A.- Mandatos de carácter particular</w:t>
      </w:r>
    </w:p>
    <w:p w:rsidR="00000000" w:rsidRDefault="009606E4">
      <w:pPr>
        <w:pStyle w:val="NormalWeb"/>
      </w:pPr>
      <w:r>
        <w:rPr>
          <w:rFonts w:ascii="Arial" w:hAnsi="Arial" w:cs="Arial"/>
          <w:b/>
          <w:bCs/>
          <w:sz w:val="20"/>
          <w:szCs w:val="20"/>
        </w:rPr>
        <w:t>     </w:t>
      </w:r>
      <w:r>
        <w:rPr>
          <w:rFonts w:ascii="Arial" w:hAnsi="Arial" w:cs="Arial"/>
          <w:sz w:val="20"/>
          <w:szCs w:val="20"/>
        </w:rPr>
        <w:t xml:space="preserve">En concordancia con lo dispuesto en el artículo 11 de la presente Ley y bajo </w:t>
      </w:r>
      <w:r>
        <w:rPr>
          <w:rFonts w:ascii="Arial" w:hAnsi="Arial" w:cs="Arial"/>
          <w:sz w:val="20"/>
          <w:szCs w:val="20"/>
        </w:rPr>
        <w:t>los parámetros de razonabilidad y proporcionalidad, el Organismo de Evaluación y Fiscalización Ambiental (OEFA) y las Entidades de Fiscalización Ambiental (EFA) emiten mandatos de carácter particular, los cuales constituyen disposiciones exigibles al admin</w:t>
      </w:r>
      <w:r>
        <w:rPr>
          <w:rFonts w:ascii="Arial" w:hAnsi="Arial" w:cs="Arial"/>
          <w:sz w:val="20"/>
          <w:szCs w:val="20"/>
        </w:rPr>
        <w:t>istrado con el objetivo de que este realice determinadas acciones que tengan como finalidad garantizar la eficacia de la fiscalización ambiental.</w:t>
      </w:r>
    </w:p>
    <w:p w:rsidR="00000000" w:rsidRDefault="009606E4">
      <w:pPr>
        <w:pStyle w:val="NormalWeb"/>
      </w:pPr>
      <w:r>
        <w:rPr>
          <w:rFonts w:ascii="Arial" w:hAnsi="Arial" w:cs="Arial"/>
          <w:sz w:val="20"/>
          <w:szCs w:val="20"/>
        </w:rPr>
        <w:t xml:space="preserve">     Los mandatos de carácter particular se disponen a través de comunicación dirigida al administrado en la </w:t>
      </w:r>
      <w:r>
        <w:rPr>
          <w:rFonts w:ascii="Arial" w:hAnsi="Arial" w:cs="Arial"/>
          <w:sz w:val="20"/>
          <w:szCs w:val="20"/>
        </w:rPr>
        <w:t>que se señale su motivo y el plazo para su cumplimiento. Los mandatos son impugnables sin efecto suspensivo.</w:t>
      </w:r>
    </w:p>
    <w:p w:rsidR="00000000" w:rsidRDefault="009606E4">
      <w:pPr>
        <w:pStyle w:val="NormalWeb"/>
      </w:pPr>
      <w:r>
        <w:rPr>
          <w:rFonts w:ascii="Arial" w:hAnsi="Arial" w:cs="Arial"/>
          <w:sz w:val="20"/>
          <w:szCs w:val="20"/>
        </w:rPr>
        <w:t>     El incumplimiento de estos mandatos es sancionable, de conformidad con el procedimiento administrativo sancionador correspondiente, y son reg</w:t>
      </w:r>
      <w:r>
        <w:rPr>
          <w:rFonts w:ascii="Arial" w:hAnsi="Arial" w:cs="Arial"/>
          <w:sz w:val="20"/>
          <w:szCs w:val="20"/>
        </w:rPr>
        <w:t>ulados mediante resolución de Consejo Directivo del OEFA.</w:t>
      </w:r>
    </w:p>
    <w:p w:rsidR="00000000" w:rsidRDefault="009606E4">
      <w:pPr>
        <w:pStyle w:val="NormalWeb"/>
      </w:pPr>
      <w:r>
        <w:rPr>
          <w:rFonts w:ascii="Arial" w:hAnsi="Arial" w:cs="Arial"/>
          <w:b/>
          <w:bCs/>
          <w:sz w:val="20"/>
          <w:szCs w:val="20"/>
        </w:rPr>
        <w:t>     Artículo 20-A.- Ejecutoriedad de las resoluciones del OEFA</w:t>
      </w:r>
    </w:p>
    <w:p w:rsidR="00000000" w:rsidRDefault="009606E4">
      <w:pPr>
        <w:pStyle w:val="NormalWeb"/>
      </w:pPr>
      <w:r>
        <w:rPr>
          <w:rFonts w:ascii="Arial" w:hAnsi="Arial" w:cs="Arial"/>
          <w:b/>
          <w:bCs/>
          <w:sz w:val="20"/>
          <w:szCs w:val="20"/>
        </w:rPr>
        <w:t>     </w:t>
      </w:r>
      <w:r>
        <w:rPr>
          <w:rFonts w:ascii="Arial" w:hAnsi="Arial" w:cs="Arial"/>
          <w:sz w:val="20"/>
          <w:szCs w:val="20"/>
        </w:rPr>
        <w:t xml:space="preserve">La sola presentación de una demanda contencioso-administrativa, de amparo u otra, no interrumpe ni suspende el procedimiento de </w:t>
      </w:r>
      <w:r>
        <w:rPr>
          <w:rFonts w:ascii="Arial" w:hAnsi="Arial" w:cs="Arial"/>
          <w:sz w:val="20"/>
          <w:szCs w:val="20"/>
        </w:rPr>
        <w:t>ejecución coactiva de las resoluciones de primera o segunda instancia administrativa referidas a la imposición de sanciones administrativas emitidas por el Organismo de Evaluación y Fiscalización Ambiental (OEFA).</w:t>
      </w:r>
    </w:p>
    <w:p w:rsidR="00000000" w:rsidRDefault="009606E4">
      <w:pPr>
        <w:pStyle w:val="NormalWeb"/>
      </w:pPr>
      <w:r>
        <w:rPr>
          <w:rFonts w:ascii="Arial" w:hAnsi="Arial" w:cs="Arial"/>
          <w:sz w:val="20"/>
          <w:szCs w:val="20"/>
        </w:rPr>
        <w:t>     Sin perjuicio de los requisitos y de</w:t>
      </w:r>
      <w:r>
        <w:rPr>
          <w:rFonts w:ascii="Arial" w:hAnsi="Arial" w:cs="Arial"/>
          <w:sz w:val="20"/>
          <w:szCs w:val="20"/>
        </w:rPr>
        <w:t>más regulaciones establecidas en el Código Procesal Civil en materia de medidas cautelares, cuando el administrado, en cualquier tipo de proceso judicial, solicite una medida cautelar que tenga por objeto suspender o dejar sin efecto las resoluciones de pr</w:t>
      </w:r>
      <w:r>
        <w:rPr>
          <w:rFonts w:ascii="Arial" w:hAnsi="Arial" w:cs="Arial"/>
          <w:sz w:val="20"/>
          <w:szCs w:val="20"/>
        </w:rPr>
        <w:t xml:space="preserve">imera o segunda instancia administrativa referidas a la imposición de sanciones administrativas, incluso aquellas dictadas dentro del procedimiento de ejecución </w:t>
      </w:r>
      <w:r>
        <w:rPr>
          <w:rFonts w:ascii="Arial" w:hAnsi="Arial" w:cs="Arial"/>
          <w:sz w:val="20"/>
          <w:szCs w:val="20"/>
        </w:rPr>
        <w:lastRenderedPageBreak/>
        <w:t xml:space="preserve">coactiva o que tengan por objeto limitar cualquiera de las facultades del OEFA previstas en la </w:t>
      </w:r>
      <w:r>
        <w:rPr>
          <w:rFonts w:ascii="Arial" w:hAnsi="Arial" w:cs="Arial"/>
          <w:sz w:val="20"/>
          <w:szCs w:val="20"/>
        </w:rPr>
        <w:t>presente Ley y normas complementarias, son de aplicación las siguientes reglas:</w:t>
      </w:r>
    </w:p>
    <w:p w:rsidR="00000000" w:rsidRDefault="009606E4">
      <w:pPr>
        <w:pStyle w:val="NormalWeb"/>
      </w:pPr>
      <w:r>
        <w:rPr>
          <w:rFonts w:ascii="Arial" w:hAnsi="Arial" w:cs="Arial"/>
          <w:sz w:val="20"/>
          <w:szCs w:val="20"/>
        </w:rPr>
        <w:t xml:space="preserve">     a) Para admitir a trámite las medidas cautelares, los administrados deben cumplir con presentar una </w:t>
      </w:r>
      <w:proofErr w:type="spellStart"/>
      <w:r>
        <w:rPr>
          <w:rFonts w:ascii="Arial" w:hAnsi="Arial" w:cs="Arial"/>
          <w:sz w:val="20"/>
          <w:szCs w:val="20"/>
        </w:rPr>
        <w:t>contracautela</w:t>
      </w:r>
      <w:proofErr w:type="spellEnd"/>
      <w:r>
        <w:rPr>
          <w:rFonts w:ascii="Arial" w:hAnsi="Arial" w:cs="Arial"/>
          <w:sz w:val="20"/>
          <w:szCs w:val="20"/>
        </w:rPr>
        <w:t xml:space="preserve"> de naturaleza personal o real. En ningún caso el juez pu</w:t>
      </w:r>
      <w:r>
        <w:rPr>
          <w:rFonts w:ascii="Arial" w:hAnsi="Arial" w:cs="Arial"/>
          <w:sz w:val="20"/>
          <w:szCs w:val="20"/>
        </w:rPr>
        <w:t xml:space="preserve">ede aceptar como </w:t>
      </w:r>
      <w:proofErr w:type="spellStart"/>
      <w:r>
        <w:rPr>
          <w:rFonts w:ascii="Arial" w:hAnsi="Arial" w:cs="Arial"/>
          <w:sz w:val="20"/>
          <w:szCs w:val="20"/>
        </w:rPr>
        <w:t>contracautela</w:t>
      </w:r>
      <w:proofErr w:type="spellEnd"/>
      <w:r>
        <w:rPr>
          <w:rFonts w:ascii="Arial" w:hAnsi="Arial" w:cs="Arial"/>
          <w:sz w:val="20"/>
          <w:szCs w:val="20"/>
        </w:rPr>
        <w:t xml:space="preserve"> la caución juratoria.</w:t>
      </w:r>
    </w:p>
    <w:p w:rsidR="00000000" w:rsidRDefault="009606E4">
      <w:pPr>
        <w:pStyle w:val="NormalWeb"/>
      </w:pPr>
      <w:r>
        <w:rPr>
          <w:rFonts w:ascii="Arial" w:hAnsi="Arial" w:cs="Arial"/>
          <w:sz w:val="20"/>
          <w:szCs w:val="20"/>
        </w:rPr>
        <w:t xml:space="preserve">     b) Si se ofrece </w:t>
      </w:r>
      <w:proofErr w:type="spellStart"/>
      <w:r>
        <w:rPr>
          <w:rFonts w:ascii="Arial" w:hAnsi="Arial" w:cs="Arial"/>
          <w:sz w:val="20"/>
          <w:szCs w:val="20"/>
        </w:rPr>
        <w:t>contracautela</w:t>
      </w:r>
      <w:proofErr w:type="spellEnd"/>
      <w:r>
        <w:rPr>
          <w:rFonts w:ascii="Arial" w:hAnsi="Arial" w:cs="Arial"/>
          <w:sz w:val="20"/>
          <w:szCs w:val="20"/>
        </w:rPr>
        <w:t xml:space="preserve"> de naturaleza personal, esta debe consistir en una carta fianza bancaria o financiera a nombre del OEFA, de carácter irrevocable, incondicional, de ejecución inmediata</w:t>
      </w:r>
      <w:r>
        <w:rPr>
          <w:rFonts w:ascii="Arial" w:hAnsi="Arial" w:cs="Arial"/>
          <w:sz w:val="20"/>
          <w:szCs w:val="20"/>
        </w:rPr>
        <w:t xml:space="preserve"> y sin beneficio de excusión, otorgada por una entidad de primer orden supervisada por la Superintendencia de Banca, Seguros y Administradoras Privadas de Fondos de Pensiones.</w:t>
      </w:r>
    </w:p>
    <w:p w:rsidR="00000000" w:rsidRDefault="009606E4">
      <w:pPr>
        <w:pStyle w:val="NormalWeb"/>
      </w:pPr>
      <w:r>
        <w:rPr>
          <w:rFonts w:ascii="Arial" w:hAnsi="Arial" w:cs="Arial"/>
          <w:sz w:val="20"/>
          <w:szCs w:val="20"/>
        </w:rPr>
        <w:t>     c) Dicha garantía debe tener una vigencia de doce meses renovables y ser e</w:t>
      </w:r>
      <w:r>
        <w:rPr>
          <w:rFonts w:ascii="Arial" w:hAnsi="Arial" w:cs="Arial"/>
          <w:sz w:val="20"/>
          <w:szCs w:val="20"/>
        </w:rPr>
        <w:t>mitida por el importe de la deuda derivada del acto administrativo cuyos efectos se pretende suspender o dejar sin efecto, actualizada a la fecha de solicitud de la medida cautelar.</w:t>
      </w:r>
    </w:p>
    <w:p w:rsidR="00000000" w:rsidRDefault="009606E4">
      <w:pPr>
        <w:pStyle w:val="NormalWeb"/>
      </w:pPr>
      <w:r>
        <w:rPr>
          <w:rFonts w:ascii="Arial" w:hAnsi="Arial" w:cs="Arial"/>
          <w:sz w:val="20"/>
          <w:szCs w:val="20"/>
        </w:rPr>
        <w:t>     d) La carta fianza debe ser renovada y actualizada, en tanto se mant</w:t>
      </w:r>
      <w:r>
        <w:rPr>
          <w:rFonts w:ascii="Arial" w:hAnsi="Arial" w:cs="Arial"/>
          <w:sz w:val="20"/>
          <w:szCs w:val="20"/>
        </w:rPr>
        <w:t xml:space="preserve">enga vigente la medida cautelar, dentro de los veinte días hábiles previos a su vencimiento, de acuerdo al monto de la deuda acumulada a la fecha de su renovación. En caso de que no se renueve la carta fianza o no se actualice su importe en el plazo antes </w:t>
      </w:r>
      <w:r>
        <w:rPr>
          <w:rFonts w:ascii="Arial" w:hAnsi="Arial" w:cs="Arial"/>
          <w:sz w:val="20"/>
          <w:szCs w:val="20"/>
        </w:rPr>
        <w:t>indicado, el juez procede a su ejecución inmediata.</w:t>
      </w:r>
    </w:p>
    <w:p w:rsidR="00000000" w:rsidRDefault="009606E4">
      <w:pPr>
        <w:pStyle w:val="NormalWeb"/>
      </w:pPr>
      <w:r>
        <w:rPr>
          <w:rFonts w:ascii="Arial" w:hAnsi="Arial" w:cs="Arial"/>
          <w:sz w:val="20"/>
          <w:szCs w:val="20"/>
        </w:rPr>
        <w:t xml:space="preserve">     e) Si se ofrece </w:t>
      </w:r>
      <w:proofErr w:type="spellStart"/>
      <w:r>
        <w:rPr>
          <w:rFonts w:ascii="Arial" w:hAnsi="Arial" w:cs="Arial"/>
          <w:sz w:val="20"/>
          <w:szCs w:val="20"/>
        </w:rPr>
        <w:t>contracautela</w:t>
      </w:r>
      <w:proofErr w:type="spellEnd"/>
      <w:r>
        <w:rPr>
          <w:rFonts w:ascii="Arial" w:hAnsi="Arial" w:cs="Arial"/>
          <w:sz w:val="20"/>
          <w:szCs w:val="20"/>
        </w:rPr>
        <w:t xml:space="preserve"> real, esta debe ser de primer rango y cubrir el íntegro del importe de la deuda derivada del acto administrativo cuyos efectos se pretende suspender o dejar sin efecto,</w:t>
      </w:r>
      <w:r>
        <w:rPr>
          <w:rFonts w:ascii="Arial" w:hAnsi="Arial" w:cs="Arial"/>
          <w:sz w:val="20"/>
          <w:szCs w:val="20"/>
        </w:rPr>
        <w:t xml:space="preserve"> actualizada a la fecha de solicitud de la medida cautelar.</w:t>
      </w:r>
    </w:p>
    <w:p w:rsidR="00000000" w:rsidRDefault="009606E4">
      <w:pPr>
        <w:pStyle w:val="NormalWeb"/>
      </w:pPr>
      <w:r>
        <w:rPr>
          <w:rFonts w:ascii="Arial" w:hAnsi="Arial" w:cs="Arial"/>
          <w:sz w:val="20"/>
          <w:szCs w:val="20"/>
        </w:rPr>
        <w:t>     f) El OEFA se encuentra facultado para solicitar a la autoridad judicial que se varí</w:t>
      </w:r>
      <w:r>
        <w:rPr>
          <w:rFonts w:ascii="Arial" w:hAnsi="Arial" w:cs="Arial"/>
          <w:sz w:val="20"/>
          <w:szCs w:val="20"/>
        </w:rPr>
        <w:t xml:space="preserve">e la </w:t>
      </w:r>
      <w:proofErr w:type="spellStart"/>
      <w:r>
        <w:rPr>
          <w:rFonts w:ascii="Arial" w:hAnsi="Arial" w:cs="Arial"/>
          <w:sz w:val="20"/>
          <w:szCs w:val="20"/>
        </w:rPr>
        <w:t>contracautela</w:t>
      </w:r>
      <w:proofErr w:type="spellEnd"/>
      <w:r>
        <w:rPr>
          <w:rFonts w:ascii="Arial" w:hAnsi="Arial" w:cs="Arial"/>
          <w:sz w:val="20"/>
          <w:szCs w:val="20"/>
        </w:rPr>
        <w:t xml:space="preserve">, en caso de que esta haya devenido en insuficiente con relación al monto concedido por la generación de intereses. El juez debe disponer que el solicitante cumpla con la adecuación de la </w:t>
      </w:r>
      <w:proofErr w:type="spellStart"/>
      <w:r>
        <w:rPr>
          <w:rFonts w:ascii="Arial" w:hAnsi="Arial" w:cs="Arial"/>
          <w:sz w:val="20"/>
          <w:szCs w:val="20"/>
        </w:rPr>
        <w:t>contracautela</w:t>
      </w:r>
      <w:proofErr w:type="spellEnd"/>
      <w:r>
        <w:rPr>
          <w:rFonts w:ascii="Arial" w:hAnsi="Arial" w:cs="Arial"/>
          <w:sz w:val="20"/>
          <w:szCs w:val="20"/>
        </w:rPr>
        <w:t xml:space="preserve"> ofrecida.</w:t>
      </w:r>
    </w:p>
    <w:p w:rsidR="00000000" w:rsidRDefault="009606E4">
      <w:pPr>
        <w:pStyle w:val="NormalWeb"/>
      </w:pPr>
      <w:r>
        <w:rPr>
          <w:rFonts w:ascii="Arial" w:hAnsi="Arial" w:cs="Arial"/>
          <w:sz w:val="20"/>
          <w:szCs w:val="20"/>
        </w:rPr>
        <w:t>     g) En aquellos casos</w:t>
      </w:r>
      <w:r>
        <w:rPr>
          <w:rFonts w:ascii="Arial" w:hAnsi="Arial" w:cs="Arial"/>
          <w:sz w:val="20"/>
          <w:szCs w:val="20"/>
        </w:rPr>
        <w:t xml:space="preserve"> en los que se someta a revisión del órgano judicial competente la legalidad y el cumplimiento de las normas previstas para el inicio y trámite del procedimiento de ejecución coactiva mediante demanda de revisión judicial regulada en la Ley 26979, Ley de P</w:t>
      </w:r>
      <w:r>
        <w:rPr>
          <w:rFonts w:ascii="Arial" w:hAnsi="Arial" w:cs="Arial"/>
          <w:sz w:val="20"/>
          <w:szCs w:val="20"/>
        </w:rPr>
        <w:t xml:space="preserve">rocedimiento de Ejecución Coactiva, la ejecución coactiva solo es suspendida si el cumplimiento de la obligación es garantizado mediante </w:t>
      </w:r>
      <w:proofErr w:type="spellStart"/>
      <w:r>
        <w:rPr>
          <w:rFonts w:ascii="Arial" w:hAnsi="Arial" w:cs="Arial"/>
          <w:sz w:val="20"/>
          <w:szCs w:val="20"/>
        </w:rPr>
        <w:t>contracautela</w:t>
      </w:r>
      <w:proofErr w:type="spellEnd"/>
      <w:r>
        <w:rPr>
          <w:rFonts w:ascii="Arial" w:hAnsi="Arial" w:cs="Arial"/>
          <w:sz w:val="20"/>
          <w:szCs w:val="20"/>
        </w:rPr>
        <w:t>, la que debe cumplir con iguales requisitos a los señalados en los incisos precedentes.</w:t>
      </w:r>
    </w:p>
    <w:p w:rsidR="00000000" w:rsidRDefault="009606E4">
      <w:pPr>
        <w:pStyle w:val="NormalWeb"/>
      </w:pPr>
      <w:r>
        <w:rPr>
          <w:rFonts w:ascii="Arial" w:hAnsi="Arial" w:cs="Arial"/>
          <w:b/>
          <w:bCs/>
          <w:sz w:val="20"/>
          <w:szCs w:val="20"/>
        </w:rPr>
        <w:t>     Artículo 20</w:t>
      </w:r>
      <w:r>
        <w:rPr>
          <w:rFonts w:ascii="Arial" w:hAnsi="Arial" w:cs="Arial"/>
          <w:b/>
          <w:bCs/>
          <w:sz w:val="20"/>
          <w:szCs w:val="20"/>
        </w:rPr>
        <w:t>-B.- Papeletas ambientales</w:t>
      </w:r>
    </w:p>
    <w:p w:rsidR="00000000" w:rsidRDefault="009606E4">
      <w:pPr>
        <w:pStyle w:val="NormalWeb"/>
      </w:pPr>
      <w:r>
        <w:rPr>
          <w:rFonts w:ascii="Arial" w:hAnsi="Arial" w:cs="Arial"/>
          <w:b/>
          <w:bCs/>
          <w:sz w:val="20"/>
          <w:szCs w:val="20"/>
        </w:rPr>
        <w:t>     </w:t>
      </w:r>
      <w:r>
        <w:rPr>
          <w:rFonts w:ascii="Arial" w:hAnsi="Arial" w:cs="Arial"/>
          <w:sz w:val="20"/>
          <w:szCs w:val="20"/>
        </w:rPr>
        <w:t xml:space="preserve">Para el caso de infracciones cuya comisión pueda ser verificada a través de mecanismos tecnológicos u otros que permitan acreditar de manera verosímil, el procedimiento administrativo sancionador se inicia con la entrega de </w:t>
      </w:r>
      <w:r>
        <w:rPr>
          <w:rFonts w:ascii="Arial" w:hAnsi="Arial" w:cs="Arial"/>
          <w:sz w:val="20"/>
          <w:szCs w:val="20"/>
        </w:rPr>
        <w:t>la copia de la papeleta ambiental al presunto infractor.</w:t>
      </w:r>
    </w:p>
    <w:p w:rsidR="00000000" w:rsidRDefault="009606E4">
      <w:pPr>
        <w:pStyle w:val="NormalWeb"/>
      </w:pPr>
      <w:r>
        <w:rPr>
          <w:rFonts w:ascii="Arial" w:hAnsi="Arial" w:cs="Arial"/>
          <w:sz w:val="20"/>
          <w:szCs w:val="20"/>
        </w:rPr>
        <w:t>     En dichos supuestos y únicamente para el caso de infracciones leves, el administrado puede acogerse al beneficio de reducción del 50% del monto de la multa por pago voluntario.</w:t>
      </w:r>
    </w:p>
    <w:p w:rsidR="00000000" w:rsidRDefault="009606E4">
      <w:pPr>
        <w:pStyle w:val="NormalWeb"/>
      </w:pPr>
      <w:r>
        <w:rPr>
          <w:rFonts w:ascii="Arial" w:hAnsi="Arial" w:cs="Arial"/>
          <w:sz w:val="20"/>
          <w:szCs w:val="20"/>
        </w:rPr>
        <w:t xml:space="preserve">     A efectos </w:t>
      </w:r>
      <w:r>
        <w:rPr>
          <w:rFonts w:ascii="Arial" w:hAnsi="Arial" w:cs="Arial"/>
          <w:sz w:val="20"/>
          <w:szCs w:val="20"/>
        </w:rPr>
        <w:t>de proceder al archivo del procedimiento, el administrado debe adjuntar copia del comprobante del depósito realizado en cuenta bancaria que el OEFA habilite y acreditar la subsanación de los incumplimientos detectados según corresponda. Ambos requisitos de</w:t>
      </w:r>
      <w:r>
        <w:rPr>
          <w:rFonts w:ascii="Arial" w:hAnsi="Arial" w:cs="Arial"/>
          <w:sz w:val="20"/>
          <w:szCs w:val="20"/>
        </w:rPr>
        <w:t>ben presentarse dentro del plazo para formular descargos.</w:t>
      </w:r>
    </w:p>
    <w:p w:rsidR="00000000" w:rsidRDefault="009606E4">
      <w:pPr>
        <w:pStyle w:val="NormalWeb"/>
      </w:pPr>
      <w:r>
        <w:rPr>
          <w:rFonts w:ascii="Arial" w:hAnsi="Arial" w:cs="Arial"/>
          <w:sz w:val="20"/>
          <w:szCs w:val="20"/>
        </w:rPr>
        <w:t>     Mediante resolución de Consejo Directivo del OEFA se regula el procedimiento aplicable en materia de papeletas ambientales.</w:t>
      </w:r>
    </w:p>
    <w:p w:rsidR="00000000" w:rsidRDefault="009606E4">
      <w:pPr>
        <w:pStyle w:val="NormalWeb"/>
      </w:pPr>
      <w:r>
        <w:rPr>
          <w:rFonts w:ascii="Arial" w:hAnsi="Arial" w:cs="Arial"/>
          <w:b/>
          <w:bCs/>
          <w:sz w:val="20"/>
          <w:szCs w:val="20"/>
        </w:rPr>
        <w:t>     Artí</w:t>
      </w:r>
      <w:r>
        <w:rPr>
          <w:rFonts w:ascii="Arial" w:hAnsi="Arial" w:cs="Arial"/>
          <w:b/>
          <w:bCs/>
          <w:sz w:val="20"/>
          <w:szCs w:val="20"/>
        </w:rPr>
        <w:t>culo 22-A.- Medidas preventivas</w:t>
      </w:r>
    </w:p>
    <w:p w:rsidR="00000000" w:rsidRDefault="009606E4">
      <w:pPr>
        <w:pStyle w:val="NormalWeb"/>
      </w:pPr>
      <w:r>
        <w:rPr>
          <w:rFonts w:ascii="Arial" w:hAnsi="Arial" w:cs="Arial"/>
          <w:b/>
          <w:bCs/>
          <w:sz w:val="20"/>
          <w:szCs w:val="20"/>
        </w:rPr>
        <w:lastRenderedPageBreak/>
        <w:t>     </w:t>
      </w:r>
      <w:r>
        <w:rPr>
          <w:rFonts w:ascii="Arial" w:hAnsi="Arial" w:cs="Arial"/>
          <w:sz w:val="20"/>
          <w:szCs w:val="20"/>
        </w:rPr>
        <w:t>Las medidas preventivas pueden contener mandatos de hacer o no hacer. Se imponen únicamente cuando se evidencia un inminente peligro o alto riesgo de producirse un daño grave al ambiente, los recursos naturales o deriva</w:t>
      </w:r>
      <w:r>
        <w:rPr>
          <w:rFonts w:ascii="Arial" w:hAnsi="Arial" w:cs="Arial"/>
          <w:sz w:val="20"/>
          <w:szCs w:val="20"/>
        </w:rPr>
        <w:t>do de ellos, a la salud de las personas; así como para mitigar las causas que generan la degradación o el daño ambiental.</w:t>
      </w:r>
    </w:p>
    <w:p w:rsidR="00000000" w:rsidRDefault="009606E4">
      <w:pPr>
        <w:pStyle w:val="NormalWeb"/>
      </w:pPr>
      <w:r>
        <w:rPr>
          <w:rFonts w:ascii="Arial" w:hAnsi="Arial" w:cs="Arial"/>
          <w:sz w:val="20"/>
          <w:szCs w:val="20"/>
        </w:rPr>
        <w:t>     Para disponer una medida preventiva, no se requiere el inicio de un procedimiento administrativo sancionador. Dicha medida se ej</w:t>
      </w:r>
      <w:r>
        <w:rPr>
          <w:rFonts w:ascii="Arial" w:hAnsi="Arial" w:cs="Arial"/>
          <w:sz w:val="20"/>
          <w:szCs w:val="20"/>
        </w:rPr>
        <w:t>ecuta sin perjuicio de la sanción administrativa a que hubiera lugar.</w:t>
      </w:r>
    </w:p>
    <w:p w:rsidR="00000000" w:rsidRDefault="009606E4">
      <w:pPr>
        <w:pStyle w:val="NormalWeb"/>
      </w:pPr>
      <w:r>
        <w:rPr>
          <w:rFonts w:ascii="Arial" w:hAnsi="Arial" w:cs="Arial"/>
          <w:sz w:val="20"/>
          <w:szCs w:val="20"/>
        </w:rPr>
        <w:t>     La vigencia de la medida preventiva se extiende hasta que se haya verificado su cumplimiento o que hayan desaparecido las condiciones que la motivaron.”</w:t>
      </w:r>
    </w:p>
    <w:p w:rsidR="00000000" w:rsidRDefault="009606E4">
      <w:pPr>
        <w:pStyle w:val="NormalWeb"/>
      </w:pPr>
      <w:r>
        <w:rPr>
          <w:rFonts w:ascii="Arial" w:hAnsi="Arial" w:cs="Arial"/>
          <w:b/>
          <w:bCs/>
          <w:sz w:val="20"/>
          <w:szCs w:val="20"/>
        </w:rPr>
        <w:t>DISPOSICIONES COMPLEMENTAR</w:t>
      </w:r>
      <w:r>
        <w:rPr>
          <w:rFonts w:ascii="Arial" w:hAnsi="Arial" w:cs="Arial"/>
          <w:b/>
          <w:bCs/>
          <w:sz w:val="20"/>
          <w:szCs w:val="20"/>
        </w:rPr>
        <w:t>IAS FINALES</w:t>
      </w:r>
    </w:p>
    <w:p w:rsidR="00000000" w:rsidRDefault="009606E4">
      <w:pPr>
        <w:pStyle w:val="NormalWeb"/>
      </w:pPr>
      <w:r>
        <w:rPr>
          <w:rFonts w:ascii="Arial" w:hAnsi="Arial" w:cs="Arial"/>
          <w:b/>
          <w:bCs/>
          <w:sz w:val="20"/>
          <w:szCs w:val="20"/>
        </w:rPr>
        <w:t xml:space="preserve">PRIMERA. </w:t>
      </w:r>
      <w:r>
        <w:rPr>
          <w:rFonts w:ascii="Arial" w:hAnsi="Arial" w:cs="Arial"/>
          <w:sz w:val="20"/>
          <w:szCs w:val="20"/>
        </w:rPr>
        <w:t>Mediante resolución ministerial del Ministerio del Ambiente se emiten las disposiciones requeridas para garantizar la continuidad en el ejercicio de las funciones del Tribunal de Fiscalización Ambiental, en tanto se implemente lo</w:t>
      </w:r>
      <w:r>
        <w:rPr>
          <w:rFonts w:ascii="Arial" w:hAnsi="Arial" w:cs="Arial"/>
          <w:sz w:val="20"/>
          <w:szCs w:val="20"/>
        </w:rPr>
        <w:t xml:space="preserve"> señalado en el artículo 10 de la Ley 29325, modificado por la presente Ley.</w:t>
      </w:r>
    </w:p>
    <w:p w:rsidR="00000000" w:rsidRDefault="009606E4">
      <w:pPr>
        <w:pStyle w:val="NormalWeb"/>
      </w:pPr>
      <w:r>
        <w:rPr>
          <w:rFonts w:ascii="Arial" w:hAnsi="Arial" w:cs="Arial"/>
          <w:sz w:val="20"/>
          <w:szCs w:val="20"/>
        </w:rPr>
        <w:t xml:space="preserve">Los vocales del Tribunal de Fiscalización Ambiental continúan en el ejercicio de sus funciones bajo las condiciones en las que fueron elegidos para tales cargos, durante el </w:t>
      </w:r>
      <w:r>
        <w:rPr>
          <w:rFonts w:ascii="Arial" w:hAnsi="Arial" w:cs="Arial"/>
          <w:sz w:val="20"/>
          <w:szCs w:val="20"/>
        </w:rPr>
        <w:t>plazo que se establezca en la citada resolución ministerial.</w:t>
      </w:r>
    </w:p>
    <w:p w:rsidR="00000000" w:rsidRDefault="009606E4">
      <w:pPr>
        <w:pStyle w:val="NormalWeb"/>
      </w:pPr>
      <w:r>
        <w:rPr>
          <w:rFonts w:ascii="Arial" w:hAnsi="Arial" w:cs="Arial"/>
          <w:b/>
          <w:bCs/>
          <w:sz w:val="20"/>
          <w:szCs w:val="20"/>
        </w:rPr>
        <w:t xml:space="preserve">SEGUNDA. </w:t>
      </w:r>
      <w:r>
        <w:rPr>
          <w:rFonts w:ascii="Arial" w:hAnsi="Arial" w:cs="Arial"/>
          <w:sz w:val="20"/>
          <w:szCs w:val="20"/>
        </w:rPr>
        <w:t>Las acciones que se deriven de la aplicación de la presente norma se sujetan al presupuesto institucional de los pliegos involucrados, sin demandar recursos adicionales al Tesoro P</w:t>
      </w:r>
      <w:r>
        <w:rPr>
          <w:rFonts w:ascii="Arial" w:hAnsi="Arial" w:cs="Arial"/>
          <w:sz w:val="20"/>
          <w:szCs w:val="20"/>
        </w:rPr>
        <w:t>úblico.</w:t>
      </w:r>
    </w:p>
    <w:p w:rsidR="00000000" w:rsidRDefault="009606E4">
      <w:pPr>
        <w:pStyle w:val="NormalWeb"/>
      </w:pPr>
      <w:r>
        <w:rPr>
          <w:rFonts w:ascii="Arial" w:hAnsi="Arial" w:cs="Arial"/>
          <w:b/>
          <w:bCs/>
          <w:sz w:val="20"/>
          <w:szCs w:val="20"/>
        </w:rPr>
        <w:t xml:space="preserve">TERCERA. </w:t>
      </w:r>
      <w:r>
        <w:rPr>
          <w:rFonts w:ascii="Arial" w:hAnsi="Arial" w:cs="Arial"/>
          <w:sz w:val="20"/>
          <w:szCs w:val="20"/>
        </w:rPr>
        <w:t>Las funciones de fiscalización en materia ambiental relacionadas con las actividades de energía y minería que desarrolla el Organismo de Evaluación y Fiscalización Ambiental (OEFA) se financian con cargo al aporte por regulación esta</w:t>
      </w:r>
      <w:r>
        <w:rPr>
          <w:rFonts w:ascii="Arial" w:hAnsi="Arial" w:cs="Arial"/>
          <w:sz w:val="20"/>
          <w:szCs w:val="20"/>
        </w:rPr>
        <w:t>blecido en la cuadragésima octava disposición complementaria final de la Ley 29951, Ley de Presupuesto del Sector Público para el Año Fiscal 2013. Dichos recursos constituyen ingresos propios de esta entidad, los cuales son incorporados al presupuesto inst</w:t>
      </w:r>
      <w:r>
        <w:rPr>
          <w:rFonts w:ascii="Arial" w:hAnsi="Arial" w:cs="Arial"/>
          <w:sz w:val="20"/>
          <w:szCs w:val="20"/>
        </w:rPr>
        <w:t xml:space="preserve">itucional del OEFA conforme al artículo 42 de la Ley 28411, Ley General del Sistema Nacional de Presupuesto, en la fuente de financiamiento Recursos Directamente </w:t>
      </w:r>
      <w:proofErr w:type="gramStart"/>
      <w:r>
        <w:rPr>
          <w:rFonts w:ascii="Arial" w:hAnsi="Arial" w:cs="Arial"/>
          <w:sz w:val="20"/>
          <w:szCs w:val="20"/>
        </w:rPr>
        <w:t>Recaudados.</w:t>
      </w:r>
      <w:r>
        <w:rPr>
          <w:b/>
          <w:bCs/>
        </w:rPr>
        <w:t>(</w:t>
      </w:r>
      <w:proofErr w:type="gramEnd"/>
      <w:r>
        <w:rPr>
          <w:b/>
          <w:bCs/>
        </w:rPr>
        <w:t>*)</w:t>
      </w:r>
    </w:p>
    <w:p w:rsidR="00000000" w:rsidRPr="009606E4" w:rsidRDefault="009606E4" w:rsidP="009606E4">
      <w:pPr>
        <w:pStyle w:val="NormalWeb"/>
        <w:jc w:val="both"/>
        <w:rPr>
          <w:rFonts w:ascii="Arial" w:hAnsi="Arial" w:cs="Arial"/>
          <w:sz w:val="18"/>
          <w:szCs w:val="18"/>
        </w:rPr>
      </w:pPr>
      <w:r w:rsidRPr="009606E4">
        <w:rPr>
          <w:rFonts w:ascii="Arial" w:hAnsi="Arial" w:cs="Arial"/>
          <w:b/>
          <w:bCs/>
          <w:sz w:val="18"/>
          <w:szCs w:val="18"/>
        </w:rPr>
        <w:t xml:space="preserve">(*) De conformidad con la </w:t>
      </w:r>
      <w:hyperlink r:id="rId4" w:anchor="JD_RTA.Autorzas" w:history="1">
        <w:r w:rsidRPr="009606E4">
          <w:rPr>
            <w:rStyle w:val="Hipervnculo"/>
            <w:rFonts w:ascii="Arial" w:hAnsi="Arial" w:cs="Arial"/>
            <w:b/>
            <w:bCs/>
            <w:sz w:val="18"/>
            <w:szCs w:val="18"/>
          </w:rPr>
          <w:t xml:space="preserve">Cuarta Disposición Complementaria Final de la Ley </w:t>
        </w:r>
        <w:proofErr w:type="spellStart"/>
        <w:r w:rsidRPr="009606E4">
          <w:rPr>
            <w:rStyle w:val="Hipervnculo"/>
            <w:rFonts w:ascii="Arial" w:hAnsi="Arial" w:cs="Arial"/>
            <w:b/>
            <w:bCs/>
            <w:sz w:val="18"/>
            <w:szCs w:val="18"/>
          </w:rPr>
          <w:t>Nº</w:t>
        </w:r>
        <w:proofErr w:type="spellEnd"/>
        <w:r w:rsidRPr="009606E4">
          <w:rPr>
            <w:rStyle w:val="Hipervnculo"/>
            <w:rFonts w:ascii="Arial" w:hAnsi="Arial" w:cs="Arial"/>
            <w:b/>
            <w:bCs/>
            <w:sz w:val="18"/>
            <w:szCs w:val="18"/>
          </w:rPr>
          <w:t xml:space="preserve"> 30373</w:t>
        </w:r>
      </w:hyperlink>
      <w:r w:rsidRPr="009606E4">
        <w:rPr>
          <w:rFonts w:ascii="Arial" w:hAnsi="Arial" w:cs="Arial"/>
          <w:b/>
          <w:bCs/>
          <w:sz w:val="18"/>
          <w:szCs w:val="18"/>
        </w:rPr>
        <w:t>, publicada el</w:t>
      </w:r>
      <w:r w:rsidRPr="009606E4">
        <w:rPr>
          <w:rFonts w:ascii="Arial" w:hAnsi="Arial" w:cs="Arial"/>
          <w:b/>
          <w:bCs/>
          <w:sz w:val="18"/>
          <w:szCs w:val="18"/>
        </w:rPr>
        <w:t xml:space="preserve"> </w:t>
      </w:r>
      <w:r w:rsidRPr="009606E4">
        <w:rPr>
          <w:rStyle w:val="modartculofecha"/>
          <w:rFonts w:ascii="Arial" w:hAnsi="Arial" w:cs="Arial"/>
          <w:sz w:val="18"/>
          <w:szCs w:val="18"/>
        </w:rPr>
        <w:t>06 diciembre 201</w:t>
      </w:r>
      <w:r w:rsidRPr="009606E4">
        <w:rPr>
          <w:rStyle w:val="modartculofecha"/>
          <w:rFonts w:ascii="Arial" w:hAnsi="Arial" w:cs="Arial"/>
          <w:sz w:val="18"/>
          <w:szCs w:val="18"/>
        </w:rPr>
        <w:t>5</w:t>
      </w:r>
      <w:r w:rsidRPr="009606E4">
        <w:rPr>
          <w:rFonts w:ascii="Arial" w:hAnsi="Arial" w:cs="Arial"/>
          <w:b/>
          <w:bCs/>
          <w:sz w:val="18"/>
          <w:szCs w:val="18"/>
        </w:rPr>
        <w:t>, se autoriza, de manera excepcional, al Organismo de Ev</w:t>
      </w:r>
      <w:r w:rsidRPr="009606E4">
        <w:rPr>
          <w:rFonts w:ascii="Arial" w:hAnsi="Arial" w:cs="Arial"/>
          <w:b/>
          <w:bCs/>
          <w:sz w:val="18"/>
          <w:szCs w:val="18"/>
        </w:rPr>
        <w:t xml:space="preserve">aluación y Fiscalización Ambiental (OEFA), la utilización de recursos provenientes del aporte a que se refiere la presente disposición, para financiar actividades de sostenimiento institucional durante el Año Fiscal 2016. La referida disposición entra en </w:t>
      </w:r>
      <w:hyperlink r:id="rId5" w:anchor="JD_A.LapresenteLeyentraenvigenciaapar" w:history="1">
        <w:r w:rsidRPr="009606E4">
          <w:rPr>
            <w:rStyle w:val="Hipervnculo"/>
            <w:rFonts w:ascii="Arial" w:hAnsi="Arial" w:cs="Arial"/>
            <w:b/>
            <w:bCs/>
            <w:sz w:val="18"/>
            <w:szCs w:val="18"/>
          </w:rPr>
          <w:t>vigencia</w:t>
        </w:r>
      </w:hyperlink>
      <w:r w:rsidRPr="009606E4">
        <w:rPr>
          <w:rFonts w:ascii="Arial" w:hAnsi="Arial" w:cs="Arial"/>
          <w:b/>
          <w:bCs/>
          <w:sz w:val="18"/>
          <w:szCs w:val="18"/>
        </w:rPr>
        <w:t xml:space="preserve"> a partir del 1 de enero de 2016.</w:t>
      </w:r>
    </w:p>
    <w:p w:rsidR="00000000" w:rsidRPr="009606E4" w:rsidRDefault="009606E4" w:rsidP="009606E4">
      <w:pPr>
        <w:pStyle w:val="NormalWeb"/>
        <w:jc w:val="both"/>
        <w:rPr>
          <w:rFonts w:ascii="Arial" w:hAnsi="Arial" w:cs="Arial"/>
          <w:sz w:val="18"/>
          <w:szCs w:val="18"/>
        </w:rPr>
      </w:pPr>
      <w:r w:rsidRPr="009606E4">
        <w:rPr>
          <w:rFonts w:ascii="Arial" w:hAnsi="Arial" w:cs="Arial"/>
          <w:b/>
          <w:bCs/>
          <w:sz w:val="18"/>
          <w:szCs w:val="18"/>
        </w:rPr>
        <w:t>(*) De co</w:t>
      </w:r>
      <w:r w:rsidRPr="009606E4">
        <w:rPr>
          <w:rFonts w:ascii="Arial" w:hAnsi="Arial" w:cs="Arial"/>
          <w:b/>
          <w:bCs/>
          <w:sz w:val="18"/>
          <w:szCs w:val="18"/>
        </w:rPr>
        <w:t xml:space="preserve">nformidad con la </w:t>
      </w:r>
      <w:hyperlink r:id="rId6" w:anchor="JD_AGSIMAQUINTA.Auto" w:history="1">
        <w:r w:rsidRPr="009606E4">
          <w:rPr>
            <w:rStyle w:val="Hipervnculo"/>
            <w:rFonts w:ascii="Arial" w:hAnsi="Arial" w:cs="Arial"/>
            <w:b/>
            <w:bCs/>
            <w:sz w:val="18"/>
            <w:szCs w:val="18"/>
          </w:rPr>
          <w:t xml:space="preserve">Sexagésima Quinta Disposición Complementaria Final de la Ley </w:t>
        </w:r>
        <w:proofErr w:type="spellStart"/>
        <w:r w:rsidRPr="009606E4">
          <w:rPr>
            <w:rStyle w:val="Hipervnculo"/>
            <w:rFonts w:ascii="Arial" w:hAnsi="Arial" w:cs="Arial"/>
            <w:b/>
            <w:bCs/>
            <w:sz w:val="18"/>
            <w:szCs w:val="18"/>
          </w:rPr>
          <w:t>Nº</w:t>
        </w:r>
        <w:proofErr w:type="spellEnd"/>
        <w:r w:rsidRPr="009606E4">
          <w:rPr>
            <w:rStyle w:val="Hipervnculo"/>
            <w:rFonts w:ascii="Arial" w:hAnsi="Arial" w:cs="Arial"/>
            <w:b/>
            <w:bCs/>
            <w:sz w:val="18"/>
            <w:szCs w:val="18"/>
          </w:rPr>
          <w:t xml:space="preserve"> 305</w:t>
        </w:r>
        <w:r w:rsidRPr="009606E4">
          <w:rPr>
            <w:rStyle w:val="Hipervnculo"/>
            <w:rFonts w:ascii="Arial" w:hAnsi="Arial" w:cs="Arial"/>
            <w:b/>
            <w:bCs/>
            <w:sz w:val="18"/>
            <w:szCs w:val="18"/>
          </w:rPr>
          <w:t>18</w:t>
        </w:r>
      </w:hyperlink>
      <w:r w:rsidRPr="009606E4">
        <w:rPr>
          <w:rFonts w:ascii="Arial" w:hAnsi="Arial" w:cs="Arial"/>
          <w:b/>
          <w:bCs/>
          <w:sz w:val="18"/>
          <w:szCs w:val="18"/>
        </w:rPr>
        <w:t>, publicada el</w:t>
      </w:r>
      <w:r w:rsidRPr="009606E4">
        <w:rPr>
          <w:rFonts w:ascii="Arial" w:hAnsi="Arial" w:cs="Arial"/>
          <w:b/>
          <w:bCs/>
          <w:sz w:val="18"/>
          <w:szCs w:val="18"/>
        </w:rPr>
        <w:t xml:space="preserve"> </w:t>
      </w:r>
      <w:r w:rsidRPr="009606E4">
        <w:rPr>
          <w:rStyle w:val="modartculofecha"/>
          <w:rFonts w:ascii="Arial" w:hAnsi="Arial" w:cs="Arial"/>
          <w:sz w:val="18"/>
          <w:szCs w:val="18"/>
        </w:rPr>
        <w:t>02 diciembre 201</w:t>
      </w:r>
      <w:r w:rsidRPr="009606E4">
        <w:rPr>
          <w:rStyle w:val="modartculofecha"/>
          <w:rFonts w:ascii="Arial" w:hAnsi="Arial" w:cs="Arial"/>
          <w:sz w:val="18"/>
          <w:szCs w:val="18"/>
        </w:rPr>
        <w:t>6</w:t>
      </w:r>
      <w:r w:rsidRPr="009606E4">
        <w:rPr>
          <w:rFonts w:ascii="Arial" w:hAnsi="Arial" w:cs="Arial"/>
          <w:b/>
          <w:bCs/>
          <w:sz w:val="18"/>
          <w:szCs w:val="18"/>
        </w:rPr>
        <w:t>, se autoriza de manera excepcional, al Organismo de Evaluación y Fiscalización Ambiental (OEFA), la utilización de recursos provenientes del aporte a que se refiere la presente Disposición, para financiar actividades de s</w:t>
      </w:r>
      <w:r w:rsidRPr="009606E4">
        <w:rPr>
          <w:rFonts w:ascii="Arial" w:hAnsi="Arial" w:cs="Arial"/>
          <w:b/>
          <w:bCs/>
          <w:sz w:val="18"/>
          <w:szCs w:val="18"/>
        </w:rPr>
        <w:t xml:space="preserve">ostenimiento institucional durante el Año Fiscal 2017. La referida disposición entró en </w:t>
      </w:r>
      <w:hyperlink r:id="rId7" w:anchor="JD_GSIMACUARTA.Laprese" w:history="1">
        <w:r w:rsidRPr="009606E4">
          <w:rPr>
            <w:rStyle w:val="Hipervnculo"/>
            <w:rFonts w:ascii="Arial" w:hAnsi="Arial" w:cs="Arial"/>
            <w:b/>
            <w:bCs/>
            <w:sz w:val="18"/>
            <w:szCs w:val="18"/>
          </w:rPr>
          <w:t>vigencia</w:t>
        </w:r>
      </w:hyperlink>
      <w:r w:rsidRPr="009606E4">
        <w:rPr>
          <w:rFonts w:ascii="Arial" w:hAnsi="Arial" w:cs="Arial"/>
          <w:b/>
          <w:bCs/>
          <w:sz w:val="18"/>
          <w:szCs w:val="18"/>
        </w:rPr>
        <w:t xml:space="preserve"> a partir del 1 de enero de 2017.</w:t>
      </w:r>
    </w:p>
    <w:p w:rsidR="00000000" w:rsidRPr="009606E4" w:rsidRDefault="009606E4" w:rsidP="009606E4">
      <w:pPr>
        <w:pStyle w:val="NormalWeb"/>
        <w:jc w:val="both"/>
        <w:rPr>
          <w:rFonts w:ascii="Arial" w:hAnsi="Arial" w:cs="Arial"/>
          <w:sz w:val="18"/>
          <w:szCs w:val="18"/>
        </w:rPr>
      </w:pPr>
      <w:r w:rsidRPr="009606E4">
        <w:rPr>
          <w:rFonts w:ascii="Arial" w:hAnsi="Arial" w:cs="Arial"/>
          <w:b/>
          <w:bCs/>
          <w:sz w:val="18"/>
          <w:szCs w:val="18"/>
        </w:rPr>
        <w:t>CONCORDANCIA:</w:t>
      </w:r>
      <w:r w:rsidRPr="009606E4">
        <w:rPr>
          <w:rFonts w:ascii="Arial" w:hAnsi="Arial" w:cs="Arial"/>
          <w:sz w:val="18"/>
          <w:szCs w:val="18"/>
        </w:rPr>
        <w:t>     </w:t>
      </w:r>
      <w:hyperlink r:id="rId8" w:anchor="JD_L30115-DCF-S" w:history="1">
        <w:r w:rsidRPr="009606E4">
          <w:rPr>
            <w:rStyle w:val="Hipervnculo"/>
            <w:rFonts w:ascii="Arial" w:hAnsi="Arial" w:cs="Arial"/>
            <w:b/>
            <w:bCs/>
            <w:sz w:val="18"/>
            <w:szCs w:val="18"/>
          </w:rPr>
          <w:t>Ley 30115, Sexta Disp. Com</w:t>
        </w:r>
        <w:r w:rsidRPr="009606E4">
          <w:rPr>
            <w:rStyle w:val="Hipervnculo"/>
            <w:rFonts w:ascii="Arial" w:hAnsi="Arial" w:cs="Arial"/>
            <w:b/>
            <w:bCs/>
            <w:sz w:val="18"/>
            <w:szCs w:val="18"/>
          </w:rPr>
          <w:t>p. Final (Ley de Equilibrio Financiero del Presupuesto del Sector Público para el Año Fiscal 2014)</w:t>
        </w:r>
      </w:hyperlink>
    </w:p>
    <w:p w:rsidR="00000000" w:rsidRDefault="009606E4">
      <w:pPr>
        <w:pStyle w:val="NormalWeb"/>
      </w:pPr>
      <w:r>
        <w:rPr>
          <w:rFonts w:ascii="Arial" w:hAnsi="Arial" w:cs="Arial"/>
          <w:b/>
          <w:bCs/>
          <w:sz w:val="20"/>
          <w:szCs w:val="20"/>
        </w:rPr>
        <w:t>DISPOSICIONES COMPLEMENTARIAS TRANSITORIAS</w:t>
      </w:r>
    </w:p>
    <w:p w:rsidR="00000000" w:rsidRDefault="009606E4">
      <w:pPr>
        <w:pStyle w:val="NormalWeb"/>
      </w:pPr>
      <w:r>
        <w:rPr>
          <w:rFonts w:ascii="Arial" w:hAnsi="Arial" w:cs="Arial"/>
          <w:b/>
          <w:bCs/>
          <w:sz w:val="20"/>
          <w:szCs w:val="20"/>
        </w:rPr>
        <w:t xml:space="preserve">PRIMERA. </w:t>
      </w:r>
      <w:r>
        <w:rPr>
          <w:rFonts w:ascii="Arial" w:hAnsi="Arial" w:cs="Arial"/>
          <w:sz w:val="20"/>
          <w:szCs w:val="20"/>
        </w:rPr>
        <w:t>En un plazo máximo de noventa dí</w:t>
      </w:r>
      <w:r>
        <w:rPr>
          <w:rFonts w:ascii="Arial" w:hAnsi="Arial" w:cs="Arial"/>
          <w:sz w:val="20"/>
          <w:szCs w:val="20"/>
        </w:rPr>
        <w:t>as calendario, contado a partir de la entrada en vigencia de la presente Ley, las Entidades de Fiscalización Ambiental (EFA) deben adecuar las normas que establecen sanciones administrativas por el incumplimiento de normas ambientales a lo establecido en e</w:t>
      </w:r>
      <w:r>
        <w:rPr>
          <w:rFonts w:ascii="Arial" w:hAnsi="Arial" w:cs="Arial"/>
          <w:sz w:val="20"/>
          <w:szCs w:val="20"/>
        </w:rPr>
        <w:t>l literal b) del párrafo 136.2 del artículo 136 de la Ley 28611, Ley General del Ambiente, modificado en virtud de la segunda disposición complementaria modificatoria de la presente Ley.</w:t>
      </w:r>
    </w:p>
    <w:p w:rsidR="00000000" w:rsidRDefault="009606E4">
      <w:pPr>
        <w:pStyle w:val="NormalWeb"/>
      </w:pPr>
      <w:r>
        <w:rPr>
          <w:rFonts w:ascii="Arial" w:hAnsi="Arial" w:cs="Arial"/>
          <w:b/>
          <w:bCs/>
          <w:sz w:val="20"/>
          <w:szCs w:val="20"/>
        </w:rPr>
        <w:lastRenderedPageBreak/>
        <w:t xml:space="preserve">SEGUNDA. </w:t>
      </w:r>
      <w:r>
        <w:rPr>
          <w:rFonts w:ascii="Arial" w:hAnsi="Arial" w:cs="Arial"/>
          <w:sz w:val="20"/>
          <w:szCs w:val="20"/>
        </w:rPr>
        <w:t>En un plazo máximo de ciento ochenta días hábiles, con</w:t>
      </w:r>
      <w:r>
        <w:rPr>
          <w:rFonts w:ascii="Arial" w:hAnsi="Arial" w:cs="Arial"/>
          <w:sz w:val="20"/>
          <w:szCs w:val="20"/>
        </w:rPr>
        <w:t>tado a partir de la entrada en vigencia de la presente Ley, deben adecuarse los instrumentos de gestión pertinentes a fin de implementar lo dispuesto en el artículo 10 de la Ley 29325, Ley del Sistema Nacional de Evaluación y Fiscalización Ambiental, modif</w:t>
      </w:r>
      <w:r>
        <w:rPr>
          <w:rFonts w:ascii="Arial" w:hAnsi="Arial" w:cs="Arial"/>
          <w:sz w:val="20"/>
          <w:szCs w:val="20"/>
        </w:rPr>
        <w:t>icado por la presente Ley.</w:t>
      </w:r>
    </w:p>
    <w:p w:rsidR="00000000" w:rsidRDefault="009606E4">
      <w:pPr>
        <w:pStyle w:val="NormalWeb"/>
      </w:pPr>
      <w:r>
        <w:rPr>
          <w:rFonts w:ascii="Arial" w:hAnsi="Arial" w:cs="Arial"/>
          <w:b/>
          <w:bCs/>
          <w:sz w:val="20"/>
          <w:szCs w:val="20"/>
        </w:rPr>
        <w:t>DISPOSICIONES COMPLEMENTARIAS MODIFICATORIAS</w:t>
      </w:r>
    </w:p>
    <w:p w:rsidR="00000000" w:rsidRDefault="009606E4">
      <w:pPr>
        <w:pStyle w:val="NormalWeb"/>
      </w:pPr>
      <w:bookmarkStart w:id="4" w:name="JD_30011-1DCM"/>
      <w:bookmarkEnd w:id="4"/>
      <w:r>
        <w:rPr>
          <w:rFonts w:ascii="Arial" w:hAnsi="Arial" w:cs="Arial"/>
          <w:b/>
          <w:bCs/>
          <w:sz w:val="20"/>
          <w:szCs w:val="20"/>
        </w:rPr>
        <w:t xml:space="preserve">PRIMERA. </w:t>
      </w:r>
      <w:proofErr w:type="spellStart"/>
      <w:r>
        <w:rPr>
          <w:rFonts w:ascii="Arial" w:hAnsi="Arial" w:cs="Arial"/>
          <w:sz w:val="20"/>
          <w:szCs w:val="20"/>
        </w:rPr>
        <w:t>Modifícase</w:t>
      </w:r>
      <w:proofErr w:type="spellEnd"/>
      <w:r>
        <w:rPr>
          <w:rFonts w:ascii="Arial" w:hAnsi="Arial" w:cs="Arial"/>
          <w:sz w:val="20"/>
          <w:szCs w:val="20"/>
        </w:rPr>
        <w:t xml:space="preserve"> el numeral 131.2 del artículo 131 de la Ley 28611, Ley General del Ambiente, conforme al siguiente texto:</w:t>
      </w:r>
    </w:p>
    <w:p w:rsidR="00000000" w:rsidRDefault="009606E4">
      <w:pPr>
        <w:pStyle w:val="NormalWeb"/>
      </w:pPr>
      <w:r>
        <w:rPr>
          <w:rFonts w:ascii="Arial" w:hAnsi="Arial" w:cs="Arial"/>
          <w:sz w:val="20"/>
          <w:szCs w:val="20"/>
        </w:rPr>
        <w:t>     “</w:t>
      </w:r>
      <w:r>
        <w:rPr>
          <w:rFonts w:ascii="Arial" w:hAnsi="Arial" w:cs="Arial"/>
          <w:b/>
          <w:bCs/>
          <w:sz w:val="20"/>
          <w:szCs w:val="20"/>
        </w:rPr>
        <w:t xml:space="preserve">Artículo 131.- Del régimen de fiscalización </w:t>
      </w:r>
      <w:r>
        <w:rPr>
          <w:rFonts w:ascii="Arial" w:hAnsi="Arial" w:cs="Arial"/>
          <w:b/>
          <w:bCs/>
          <w:sz w:val="20"/>
          <w:szCs w:val="20"/>
        </w:rPr>
        <w:t>y control ambiental</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t>     131.2 El Ministerio del Ambiente mediante resolución ministerial aprueba el Régimen Común de Fiscalización Ambiental.</w:t>
      </w:r>
    </w:p>
    <w:p w:rsidR="00000000" w:rsidRDefault="009606E4">
      <w:pPr>
        <w:pStyle w:val="NormalWeb"/>
      </w:pPr>
      <w:r>
        <w:rPr>
          <w:rFonts w:ascii="Arial" w:hAnsi="Arial" w:cs="Arial"/>
          <w:sz w:val="20"/>
          <w:szCs w:val="20"/>
        </w:rPr>
        <w:t>     (...)”</w:t>
      </w:r>
    </w:p>
    <w:p w:rsidR="00000000" w:rsidRDefault="009606E4">
      <w:pPr>
        <w:pStyle w:val="NormalWeb"/>
      </w:pPr>
      <w:bookmarkStart w:id="5" w:name="JD_30011-2DCM"/>
      <w:bookmarkEnd w:id="5"/>
      <w:r>
        <w:rPr>
          <w:rFonts w:ascii="Arial" w:hAnsi="Arial" w:cs="Arial"/>
          <w:b/>
          <w:bCs/>
          <w:sz w:val="20"/>
          <w:szCs w:val="20"/>
        </w:rPr>
        <w:t xml:space="preserve">SEGUNDA. </w:t>
      </w:r>
      <w:proofErr w:type="spellStart"/>
      <w:r>
        <w:rPr>
          <w:rFonts w:ascii="Arial" w:hAnsi="Arial" w:cs="Arial"/>
          <w:sz w:val="20"/>
          <w:szCs w:val="20"/>
        </w:rPr>
        <w:t>Modifícase</w:t>
      </w:r>
      <w:proofErr w:type="spellEnd"/>
      <w:r>
        <w:rPr>
          <w:rFonts w:ascii="Arial" w:hAnsi="Arial" w:cs="Arial"/>
          <w:sz w:val="20"/>
          <w:szCs w:val="20"/>
        </w:rPr>
        <w:t xml:space="preserve"> el literal b) del numeral 136.2 del artículo 136 de la Ley 28</w:t>
      </w:r>
      <w:r>
        <w:rPr>
          <w:rFonts w:ascii="Arial" w:hAnsi="Arial" w:cs="Arial"/>
          <w:sz w:val="20"/>
          <w:szCs w:val="20"/>
        </w:rPr>
        <w:t>611, Ley General del Ambiente, de acuerdo al siguiente texto:</w:t>
      </w:r>
    </w:p>
    <w:p w:rsidR="00000000" w:rsidRDefault="009606E4">
      <w:pPr>
        <w:pStyle w:val="NormalWeb"/>
      </w:pPr>
      <w:r>
        <w:rPr>
          <w:rFonts w:ascii="Arial" w:hAnsi="Arial" w:cs="Arial"/>
          <w:sz w:val="20"/>
          <w:szCs w:val="20"/>
        </w:rPr>
        <w:t>     “</w:t>
      </w:r>
      <w:r>
        <w:rPr>
          <w:rFonts w:ascii="Arial" w:hAnsi="Arial" w:cs="Arial"/>
          <w:b/>
          <w:bCs/>
          <w:sz w:val="20"/>
          <w:szCs w:val="20"/>
        </w:rPr>
        <w:t>Artículo 136.- De las sanciones y medidas correctivas</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t>     136.2 Son sanciones:</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t xml:space="preserve">          b. Multa no mayor de 30,000 Unidades Impositivas Tributarias vigentes a </w:t>
      </w:r>
      <w:r>
        <w:rPr>
          <w:rFonts w:ascii="Arial" w:hAnsi="Arial" w:cs="Arial"/>
          <w:sz w:val="20"/>
          <w:szCs w:val="20"/>
        </w:rPr>
        <w:t>la fecha en que se cumpla el pago.</w:t>
      </w:r>
    </w:p>
    <w:p w:rsidR="00000000" w:rsidRDefault="009606E4">
      <w:pPr>
        <w:pStyle w:val="NormalWeb"/>
      </w:pPr>
      <w:r>
        <w:rPr>
          <w:rFonts w:ascii="Arial" w:hAnsi="Arial" w:cs="Arial"/>
          <w:sz w:val="20"/>
          <w:szCs w:val="20"/>
        </w:rPr>
        <w:t>     (...)”</w:t>
      </w:r>
    </w:p>
    <w:p w:rsidR="00000000" w:rsidRDefault="009606E4">
      <w:pPr>
        <w:pStyle w:val="NormalWeb"/>
      </w:pPr>
      <w:bookmarkStart w:id="6" w:name="JD_30011-3DCM"/>
      <w:bookmarkEnd w:id="6"/>
      <w:r>
        <w:rPr>
          <w:rFonts w:ascii="Arial" w:hAnsi="Arial" w:cs="Arial"/>
          <w:b/>
          <w:bCs/>
          <w:sz w:val="20"/>
          <w:szCs w:val="20"/>
        </w:rPr>
        <w:t xml:space="preserve">TERCERA. </w:t>
      </w:r>
      <w:proofErr w:type="spellStart"/>
      <w:r>
        <w:rPr>
          <w:rFonts w:ascii="Arial" w:hAnsi="Arial" w:cs="Arial"/>
          <w:sz w:val="20"/>
          <w:szCs w:val="20"/>
        </w:rPr>
        <w:t>Incorpórase</w:t>
      </w:r>
      <w:proofErr w:type="spellEnd"/>
      <w:r>
        <w:rPr>
          <w:rFonts w:ascii="Arial" w:hAnsi="Arial" w:cs="Arial"/>
          <w:sz w:val="20"/>
          <w:szCs w:val="20"/>
        </w:rPr>
        <w:t xml:space="preserve"> el literal s) al artículo 7 del Decreto Legislativo 1013, Ley de Creación, Organización y Funciones del Ministerio del Ambiente, de acuerdo al siguiente texto:</w:t>
      </w:r>
    </w:p>
    <w:p w:rsidR="00000000" w:rsidRDefault="009606E4">
      <w:pPr>
        <w:pStyle w:val="NormalWeb"/>
      </w:pPr>
      <w:r>
        <w:rPr>
          <w:rFonts w:ascii="Arial" w:hAnsi="Arial" w:cs="Arial"/>
          <w:sz w:val="20"/>
          <w:szCs w:val="20"/>
        </w:rPr>
        <w:t>     “</w:t>
      </w:r>
      <w:r>
        <w:rPr>
          <w:rFonts w:ascii="Arial" w:hAnsi="Arial" w:cs="Arial"/>
          <w:b/>
          <w:bCs/>
          <w:sz w:val="20"/>
          <w:szCs w:val="20"/>
        </w:rPr>
        <w:t>Artí</w:t>
      </w:r>
      <w:r>
        <w:rPr>
          <w:rFonts w:ascii="Arial" w:hAnsi="Arial" w:cs="Arial"/>
          <w:b/>
          <w:bCs/>
          <w:sz w:val="20"/>
          <w:szCs w:val="20"/>
        </w:rPr>
        <w:t>culo 7.- Funciones específicas</w:t>
      </w:r>
    </w:p>
    <w:p w:rsidR="00000000" w:rsidRDefault="009606E4">
      <w:pPr>
        <w:pStyle w:val="NormalWeb"/>
      </w:pPr>
      <w:r>
        <w:rPr>
          <w:rFonts w:ascii="Arial" w:hAnsi="Arial" w:cs="Arial"/>
          <w:b/>
          <w:bCs/>
          <w:sz w:val="20"/>
          <w:szCs w:val="20"/>
        </w:rPr>
        <w:t>     </w:t>
      </w:r>
      <w:r>
        <w:rPr>
          <w:rFonts w:ascii="Arial" w:hAnsi="Arial" w:cs="Arial"/>
          <w:sz w:val="20"/>
          <w:szCs w:val="20"/>
        </w:rPr>
        <w:t>El Ministerio del Ambiente cumple las siguientes funciones específicamente vinculadas al ejercicio de sus competencias:</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t>     s) Coordinar y hacer seguimiento, en su rol de ente rector del Sistema Nacional de</w:t>
      </w:r>
      <w:r>
        <w:rPr>
          <w:rFonts w:ascii="Arial" w:hAnsi="Arial" w:cs="Arial"/>
          <w:sz w:val="20"/>
          <w:szCs w:val="20"/>
        </w:rPr>
        <w:t xml:space="preserve"> Gestión Ambiental, del adecuado ejercicio de las competencias ambientales en los diversos niveles de gobierno.”</w:t>
      </w:r>
    </w:p>
    <w:p w:rsidR="00000000" w:rsidRDefault="009606E4">
      <w:pPr>
        <w:pStyle w:val="NormalWeb"/>
      </w:pPr>
      <w:bookmarkStart w:id="7" w:name="JD_30011-4DCM"/>
      <w:bookmarkEnd w:id="7"/>
      <w:r>
        <w:rPr>
          <w:rFonts w:ascii="Arial" w:hAnsi="Arial" w:cs="Arial"/>
          <w:b/>
          <w:bCs/>
          <w:sz w:val="20"/>
          <w:szCs w:val="20"/>
        </w:rPr>
        <w:t xml:space="preserve">CUARTA. </w:t>
      </w:r>
      <w:proofErr w:type="spellStart"/>
      <w:r>
        <w:rPr>
          <w:rFonts w:ascii="Arial" w:hAnsi="Arial" w:cs="Arial"/>
          <w:sz w:val="20"/>
          <w:szCs w:val="20"/>
        </w:rPr>
        <w:t>Modifícase</w:t>
      </w:r>
      <w:proofErr w:type="spellEnd"/>
      <w:r>
        <w:rPr>
          <w:rFonts w:ascii="Arial" w:hAnsi="Arial" w:cs="Arial"/>
          <w:sz w:val="20"/>
          <w:szCs w:val="20"/>
        </w:rPr>
        <w:t xml:space="preserve"> el literal f) del artículo 17 de la Ley 27446, Ley del Sistema Nacional de Evaluación del Impacto Ambiental, modificad</w:t>
      </w:r>
      <w:r>
        <w:rPr>
          <w:rFonts w:ascii="Arial" w:hAnsi="Arial" w:cs="Arial"/>
          <w:sz w:val="20"/>
          <w:szCs w:val="20"/>
        </w:rPr>
        <w:t>a por el Decreto Legislativo 1078, conforme al siguiente texto:</w:t>
      </w:r>
    </w:p>
    <w:p w:rsidR="00000000" w:rsidRDefault="009606E4">
      <w:pPr>
        <w:pStyle w:val="NormalWeb"/>
      </w:pPr>
      <w:r>
        <w:rPr>
          <w:rFonts w:ascii="Arial" w:hAnsi="Arial" w:cs="Arial"/>
          <w:sz w:val="20"/>
          <w:szCs w:val="20"/>
        </w:rPr>
        <w:t>     “</w:t>
      </w:r>
      <w:r>
        <w:rPr>
          <w:rFonts w:ascii="Arial" w:hAnsi="Arial" w:cs="Arial"/>
          <w:b/>
          <w:bCs/>
          <w:sz w:val="20"/>
          <w:szCs w:val="20"/>
        </w:rPr>
        <w:t>Artículo 17.- Funciones del organismo coordinador</w:t>
      </w:r>
    </w:p>
    <w:p w:rsidR="00000000" w:rsidRDefault="009606E4">
      <w:pPr>
        <w:pStyle w:val="NormalWeb"/>
      </w:pPr>
      <w:r>
        <w:rPr>
          <w:rFonts w:ascii="Arial" w:hAnsi="Arial" w:cs="Arial"/>
          <w:sz w:val="20"/>
          <w:szCs w:val="20"/>
        </w:rPr>
        <w:t>     (...)</w:t>
      </w:r>
    </w:p>
    <w:p w:rsidR="00000000" w:rsidRDefault="009606E4">
      <w:pPr>
        <w:pStyle w:val="NormalWeb"/>
      </w:pPr>
      <w:r>
        <w:rPr>
          <w:rFonts w:ascii="Arial" w:hAnsi="Arial" w:cs="Arial"/>
          <w:sz w:val="20"/>
          <w:szCs w:val="20"/>
        </w:rPr>
        <w:lastRenderedPageBreak/>
        <w:t>     f) Coordinar y hacer seguimiento del adecuado funcionamiento del Sistema Nacional de Evaluación del Impacto Ambiental</w:t>
      </w:r>
      <w:r>
        <w:rPr>
          <w:rFonts w:ascii="Arial" w:hAnsi="Arial" w:cs="Arial"/>
          <w:sz w:val="20"/>
          <w:szCs w:val="20"/>
        </w:rPr>
        <w:t>.”</w:t>
      </w:r>
    </w:p>
    <w:p w:rsidR="00000000" w:rsidRDefault="009606E4">
      <w:pPr>
        <w:pStyle w:val="NormalWeb"/>
      </w:pPr>
      <w:r>
        <w:rPr>
          <w:rFonts w:ascii="Arial" w:hAnsi="Arial" w:cs="Arial"/>
          <w:b/>
          <w:bCs/>
          <w:sz w:val="20"/>
          <w:szCs w:val="20"/>
        </w:rPr>
        <w:t>DISPOSICIÓN COMPLEMENTARIA</w:t>
      </w:r>
    </w:p>
    <w:p w:rsidR="00000000" w:rsidRDefault="009606E4">
      <w:pPr>
        <w:pStyle w:val="NormalWeb"/>
      </w:pPr>
      <w:bookmarkStart w:id="8" w:name="JD_30011-A1-UDCD"/>
      <w:bookmarkEnd w:id="8"/>
      <w:r>
        <w:rPr>
          <w:rFonts w:ascii="Arial" w:hAnsi="Arial" w:cs="Arial"/>
          <w:b/>
          <w:bCs/>
          <w:sz w:val="20"/>
          <w:szCs w:val="20"/>
        </w:rPr>
        <w:t xml:space="preserve">ÚNICA. </w:t>
      </w:r>
      <w:proofErr w:type="spellStart"/>
      <w:r>
        <w:rPr>
          <w:rFonts w:ascii="Arial" w:hAnsi="Arial" w:cs="Arial"/>
          <w:sz w:val="20"/>
          <w:szCs w:val="20"/>
        </w:rPr>
        <w:t>Derógase</w:t>
      </w:r>
      <w:proofErr w:type="spellEnd"/>
      <w:r>
        <w:rPr>
          <w:rFonts w:ascii="Arial" w:hAnsi="Arial" w:cs="Arial"/>
          <w:sz w:val="20"/>
          <w:szCs w:val="20"/>
        </w:rPr>
        <w:t xml:space="preserve"> la primera disposición complementaria modificatoria de la Ley 29325, Ley del Sistema Nacional de Evaluación y Fiscalización Ambiental.</w:t>
      </w:r>
    </w:p>
    <w:p w:rsidR="00000000" w:rsidRDefault="009606E4">
      <w:pPr>
        <w:pStyle w:val="NormalWeb"/>
      </w:pPr>
      <w:r>
        <w:rPr>
          <w:rFonts w:ascii="Arial" w:hAnsi="Arial" w:cs="Arial"/>
          <w:sz w:val="20"/>
          <w:szCs w:val="20"/>
        </w:rPr>
        <w:t>Comuníquese al señor Presidente Constitucional de la República</w:t>
      </w:r>
      <w:r>
        <w:rPr>
          <w:rFonts w:ascii="Arial" w:hAnsi="Arial" w:cs="Arial"/>
          <w:sz w:val="20"/>
          <w:szCs w:val="20"/>
        </w:rPr>
        <w:t xml:space="preserve"> para su promulgación.</w:t>
      </w:r>
    </w:p>
    <w:p w:rsidR="00000000" w:rsidRDefault="009606E4">
      <w:pPr>
        <w:pStyle w:val="NormalWeb"/>
      </w:pPr>
      <w:r>
        <w:rPr>
          <w:rFonts w:ascii="Arial" w:hAnsi="Arial" w:cs="Arial"/>
          <w:sz w:val="20"/>
          <w:szCs w:val="20"/>
        </w:rPr>
        <w:t>En Lima, a los ocho días del mes de abril de dos mil trece.</w:t>
      </w:r>
    </w:p>
    <w:p w:rsidR="00000000" w:rsidRDefault="009606E4">
      <w:pPr>
        <w:pStyle w:val="NormalWeb"/>
      </w:pPr>
      <w:r>
        <w:rPr>
          <w:rFonts w:ascii="Arial" w:hAnsi="Arial" w:cs="Arial"/>
          <w:sz w:val="20"/>
          <w:szCs w:val="20"/>
        </w:rPr>
        <w:t>VÍCTOR ISLA ROJAS</w:t>
      </w:r>
    </w:p>
    <w:p w:rsidR="00000000" w:rsidRDefault="009606E4">
      <w:pPr>
        <w:pStyle w:val="NormalWeb"/>
      </w:pPr>
      <w:r>
        <w:rPr>
          <w:rFonts w:ascii="Arial" w:hAnsi="Arial" w:cs="Arial"/>
          <w:sz w:val="20"/>
          <w:szCs w:val="20"/>
        </w:rPr>
        <w:t>Presidente del Congreso de la República</w:t>
      </w:r>
    </w:p>
    <w:p w:rsidR="00000000" w:rsidRDefault="009606E4">
      <w:pPr>
        <w:pStyle w:val="NormalWeb"/>
      </w:pPr>
      <w:r>
        <w:rPr>
          <w:rFonts w:ascii="Arial" w:hAnsi="Arial" w:cs="Arial"/>
          <w:sz w:val="20"/>
          <w:szCs w:val="20"/>
        </w:rPr>
        <w:t>JUAN CARLOS EGUREN NEUENSCHWANDER</w:t>
      </w:r>
    </w:p>
    <w:p w:rsidR="00000000" w:rsidRDefault="009606E4">
      <w:pPr>
        <w:pStyle w:val="NormalWeb"/>
      </w:pPr>
      <w:r>
        <w:rPr>
          <w:rFonts w:ascii="Arial" w:hAnsi="Arial" w:cs="Arial"/>
          <w:sz w:val="20"/>
          <w:szCs w:val="20"/>
        </w:rPr>
        <w:t xml:space="preserve">Segundo </w:t>
      </w:r>
      <w:proofErr w:type="gramStart"/>
      <w:r>
        <w:rPr>
          <w:rFonts w:ascii="Arial" w:hAnsi="Arial" w:cs="Arial"/>
          <w:sz w:val="20"/>
          <w:szCs w:val="20"/>
        </w:rPr>
        <w:t>Vicepresidente</w:t>
      </w:r>
      <w:proofErr w:type="gramEnd"/>
      <w:r>
        <w:rPr>
          <w:rFonts w:ascii="Arial" w:hAnsi="Arial" w:cs="Arial"/>
          <w:sz w:val="20"/>
          <w:szCs w:val="20"/>
        </w:rPr>
        <w:t xml:space="preserve"> del Congreso de la República</w:t>
      </w:r>
    </w:p>
    <w:p w:rsidR="00000000" w:rsidRDefault="009606E4">
      <w:pPr>
        <w:pStyle w:val="NormalWeb"/>
      </w:pPr>
      <w:r>
        <w:rPr>
          <w:rFonts w:ascii="Arial" w:hAnsi="Arial" w:cs="Arial"/>
          <w:sz w:val="20"/>
          <w:szCs w:val="20"/>
        </w:rPr>
        <w:t>AL SEÑOR PRESIDENTE CONSTITUCIONAL DE LA REPÚBLICA</w:t>
      </w:r>
    </w:p>
    <w:p w:rsidR="00000000" w:rsidRDefault="009606E4">
      <w:pPr>
        <w:pStyle w:val="NormalWeb"/>
      </w:pPr>
      <w:r>
        <w:rPr>
          <w:rFonts w:ascii="Arial" w:hAnsi="Arial" w:cs="Arial"/>
          <w:sz w:val="20"/>
          <w:szCs w:val="20"/>
        </w:rPr>
        <w:t>POR TANTO:</w:t>
      </w:r>
    </w:p>
    <w:p w:rsidR="00000000" w:rsidRDefault="009606E4">
      <w:pPr>
        <w:pStyle w:val="NormalWeb"/>
      </w:pPr>
      <w:r>
        <w:rPr>
          <w:rFonts w:ascii="Arial" w:hAnsi="Arial" w:cs="Arial"/>
          <w:sz w:val="20"/>
          <w:szCs w:val="20"/>
        </w:rPr>
        <w:t>Mando se publique y cumpla.</w:t>
      </w:r>
    </w:p>
    <w:p w:rsidR="00000000" w:rsidRDefault="009606E4">
      <w:pPr>
        <w:pStyle w:val="NormalWeb"/>
      </w:pPr>
      <w:r>
        <w:rPr>
          <w:rFonts w:ascii="Arial" w:hAnsi="Arial" w:cs="Arial"/>
          <w:sz w:val="20"/>
          <w:szCs w:val="20"/>
        </w:rPr>
        <w:t>Dado en la Casa de Gobierno, en Lima, a los veinticinco días del mes de abril del año dos mil trece.</w:t>
      </w:r>
    </w:p>
    <w:p w:rsidR="00000000" w:rsidRDefault="009606E4">
      <w:pPr>
        <w:pStyle w:val="NormalWeb"/>
      </w:pPr>
      <w:r>
        <w:rPr>
          <w:rFonts w:ascii="Arial" w:hAnsi="Arial" w:cs="Arial"/>
          <w:sz w:val="20"/>
          <w:szCs w:val="20"/>
        </w:rPr>
        <w:t>OLLANTA HUMALA TASSO</w:t>
      </w:r>
    </w:p>
    <w:p w:rsidR="00000000" w:rsidRDefault="009606E4">
      <w:pPr>
        <w:pStyle w:val="NormalWeb"/>
      </w:pPr>
      <w:r>
        <w:rPr>
          <w:rFonts w:ascii="Arial" w:hAnsi="Arial" w:cs="Arial"/>
          <w:sz w:val="20"/>
          <w:szCs w:val="20"/>
        </w:rPr>
        <w:t>Presidente</w:t>
      </w:r>
      <w:r>
        <w:rPr>
          <w:rFonts w:ascii="Arial" w:hAnsi="Arial" w:cs="Arial"/>
          <w:sz w:val="20"/>
          <w:szCs w:val="20"/>
        </w:rPr>
        <w:t xml:space="preserve"> Constitucional de la República</w:t>
      </w:r>
    </w:p>
    <w:p w:rsidR="00000000" w:rsidRDefault="009606E4">
      <w:pPr>
        <w:pStyle w:val="NormalWeb"/>
      </w:pPr>
      <w:r>
        <w:rPr>
          <w:rFonts w:ascii="Arial" w:hAnsi="Arial" w:cs="Arial"/>
          <w:sz w:val="20"/>
          <w:szCs w:val="20"/>
        </w:rPr>
        <w:t>JUAN F. JIMÉNEZ MAYOR</w:t>
      </w:r>
    </w:p>
    <w:p w:rsidR="00000000" w:rsidRDefault="009606E4">
      <w:pPr>
        <w:pStyle w:val="NormalWeb"/>
        <w:spacing w:after="240" w:afterAutospacing="0"/>
      </w:pPr>
      <w:bookmarkStart w:id="9" w:name="_GoBack"/>
      <w:bookmarkEnd w:id="9"/>
      <w:r>
        <w:rPr>
          <w:rFonts w:ascii="Arial" w:hAnsi="Arial" w:cs="Arial"/>
          <w:sz w:val="20"/>
          <w:szCs w:val="20"/>
        </w:rPr>
        <w:t>Presidente del Consejo de Ministros</w:t>
      </w:r>
    </w:p>
    <w:p w:rsidR="00000000" w:rsidRDefault="009606E4">
      <w:pPr>
        <w:pStyle w:val="z-Principiodelformulario"/>
      </w:pPr>
      <w:r>
        <w:t>Principio del formulario</w:t>
      </w:r>
    </w:p>
    <w:p w:rsidR="00000000" w:rsidRDefault="009606E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9" o:title=""/>
          </v:shape>
          <w:control r:id="rId10" w:name="DefaultOcxName" w:shapeid="_x0000_i1029"/>
        </w:object>
      </w:r>
    </w:p>
    <w:p w:rsidR="00000000" w:rsidRDefault="009606E4">
      <w:pPr>
        <w:pStyle w:val="z-Finaldelformulario"/>
      </w:pPr>
      <w:r>
        <w:t>Final del formulario</w:t>
      </w: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06E4"/>
    <w:rsid w:val="009606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B420D"/>
  <w15:chartTrackingRefBased/>
  <w15:docId w15:val="{15E28225-2823-46E1-8830-316A496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leyes">
    <w:name w:val="leyes"/>
    <w:basedOn w:val="Fuentedeprrafopredete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derartculofechatcita">
    <w:name w:val="derartculofechatcita"/>
    <w:basedOn w:val="Fuentedeprrafopredeter"/>
  </w:style>
  <w:style w:type="character" w:customStyle="1" w:styleId="modartculofecha">
    <w:name w:val="modartculofecha"/>
    <w:basedOn w:val="Fuentedeprrafopredeter"/>
  </w:style>
  <w:style w:type="paragraph" w:styleId="z-Principiodelformulario">
    <w:name w:val="HTML Top of Form"/>
    <w:basedOn w:val="Normal"/>
    <w:next w:val="Normal"/>
    <w:link w:val="z-PrincipiodelformularioCar"/>
    <w:hidden/>
    <w:uiPriority w:val="99"/>
    <w:semiHidden/>
    <w:unhideWhenUsed/>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peru%3Ar%3A231ad04$cid=peru$t=document-frame.htm$an=JD_L30115-DCF-S$3.0" TargetMode="External"/><Relationship Id="rId3" Type="http://schemas.openxmlformats.org/officeDocument/2006/relationships/webSettings" Target="webSettings.xml"/><Relationship Id="rId7" Type="http://schemas.openxmlformats.org/officeDocument/2006/relationships/hyperlink" Target="http://spij.minjus.gob.pe/CLP/contenidos.dll?f=id$id=peru%3Ar%3A261b817$cid=peru$t=document-frame.htm$an=JD_GSIMACUARTA.Laprese$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j.minjus.gob.pe/CLP/contenidos.dll?f=id$id=peru%3Ar%3A261b817$cid=peru$t=document-frame.htm$an=JD_AGSIMAQUINTA.Auto$3.0" TargetMode="External"/><Relationship Id="rId11" Type="http://schemas.openxmlformats.org/officeDocument/2006/relationships/fontTable" Target="fontTable.xml"/><Relationship Id="rId5" Type="http://schemas.openxmlformats.org/officeDocument/2006/relationships/hyperlink" Target="http://spij.minjus.gob.pe/CLP/contenidos.dll?f=id$id=peru%3Ar%3A25024ac$cid=peru$t=document-frame.htm$an=JD_A.LapresenteLeyentraenvigenciaapar$3.0" TargetMode="External"/><Relationship Id="rId10" Type="http://schemas.openxmlformats.org/officeDocument/2006/relationships/control" Target="activeX/activeX1.xml"/><Relationship Id="rId4" Type="http://schemas.openxmlformats.org/officeDocument/2006/relationships/hyperlink" Target="http://spij.minjus.gob.pe/CLP/contenidos.dll?f=id$id=peru%3Ar%3A25024ac$cid=peru$t=document-frame.htm$an=JD_RTA.Autorzas$3.0" TargetMode="Externa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3853</Words>
  <Characters>23664</Characters>
  <Application>Microsoft Office Word</Application>
  <DocSecurity>0</DocSecurity>
  <Lines>197</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 Valencia Cruz</dc:creator>
  <cp:keywords/>
  <dc:description/>
  <cp:lastModifiedBy>Jose Carlos Valencia Cruz</cp:lastModifiedBy>
  <cp:revision>2</cp:revision>
  <dcterms:created xsi:type="dcterms:W3CDTF">2019-09-09T17:03:00Z</dcterms:created>
  <dcterms:modified xsi:type="dcterms:W3CDTF">2019-09-09T17:03:00Z</dcterms:modified>
</cp:coreProperties>
</file>